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微软雅黑" w:eastAsia="微软雅黑" w:hAnsi="微软雅黑" w:cs="微软雅黑"/>
          <w:b/>
          <w:bCs/>
          <w:sz w:val="40"/>
          <w:szCs w:val="40"/>
        </w:rPr>
      </w:pPr>
      <w:r>
        <w:rPr>
          <w:rFonts w:ascii="微软雅黑" w:eastAsia="微软雅黑" w:hAnsi="微软雅黑" w:cs="微软雅黑" w:hint="eastAsia"/>
          <w:bCs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20pt;margin-top:808pt;margin-left:82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 w:cs="微软雅黑" w:hint="eastAsia"/>
          <w:bCs/>
          <w:sz w:val="40"/>
          <w:szCs w:val="40"/>
        </w:rPr>
        <w:t>提分专练</w:t>
      </w:r>
      <w:r>
        <w:rPr>
          <w:rFonts w:ascii="微软雅黑" w:eastAsia="微软雅黑" w:hAnsi="微软雅黑" w:cs="微软雅黑"/>
          <w:bCs/>
          <w:sz w:val="40"/>
          <w:szCs w:val="40"/>
        </w:rPr>
        <w:t>(</w:t>
      </w:r>
      <w:r>
        <w:rPr>
          <w:rFonts w:ascii="微软雅黑" w:eastAsia="微软雅黑" w:hAnsi="微软雅黑" w:cs="微软雅黑" w:hint="eastAsia"/>
          <w:bCs/>
          <w:sz w:val="40"/>
          <w:szCs w:val="40"/>
        </w:rPr>
        <w:t>三</w:t>
      </w:r>
      <w:r>
        <w:rPr>
          <w:rFonts w:ascii="微软雅黑" w:eastAsia="微软雅黑" w:hAnsi="微软雅黑" w:cs="微软雅黑"/>
          <w:bCs/>
          <w:sz w:val="40"/>
          <w:szCs w:val="40"/>
        </w:rPr>
        <w:t>)</w:t>
      </w:r>
      <w:r>
        <w:rPr>
          <w:rFonts w:ascii="微软雅黑" w:eastAsia="微软雅黑" w:hAnsi="微软雅黑" w:cs="微软雅黑"/>
          <w:bCs/>
          <w:i/>
          <w:sz w:val="40"/>
          <w:szCs w:val="40"/>
        </w:rPr>
        <w:t>　</w:t>
      </w:r>
      <w:r>
        <w:rPr>
          <w:rFonts w:ascii="微软雅黑" w:eastAsia="微软雅黑" w:hAnsi="微软雅黑" w:cs="微软雅黑" w:hint="eastAsia"/>
          <w:b/>
          <w:bCs/>
          <w:sz w:val="40"/>
          <w:szCs w:val="40"/>
        </w:rPr>
        <w:t>一次函数、反比例函数的综合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6299835" cy="36195"/>
            <wp:effectExtent l="0" t="0" r="0" b="0"/>
            <wp:docPr id="1" name="线.EPS" descr="id:2147491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678255" name="线.EPS" descr="id:21474911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/>
          <w:b/>
          <w:sz w:val="28"/>
          <w:szCs w:val="28"/>
        </w:rPr>
        <w:t>|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类型</w:t>
      </w:r>
      <w:r>
        <w:rPr>
          <w:rFonts w:ascii="微软雅黑" w:eastAsia="微软雅黑" w:hAnsi="微软雅黑" w:cs="微软雅黑"/>
          <w:b/>
          <w:sz w:val="28"/>
          <w:szCs w:val="28"/>
        </w:rPr>
        <w:t>1|</w:t>
      </w:r>
      <w:r>
        <w:rPr>
          <w:rFonts w:ascii="微软雅黑" w:eastAsia="微软雅黑" w:hAnsi="微软雅黑" w:cs="微软雅黑"/>
          <w:b/>
          <w:i/>
          <w:sz w:val="28"/>
          <w:szCs w:val="28"/>
        </w:rPr>
        <w:t>　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一次函数、反比例函数的性质综合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T3-1,</w:t>
      </w:r>
      <w:r>
        <w:rPr>
          <w:rFonts w:ascii="Times New Roman" w:hAnsi="Times New Roman" w:hint="eastAsia"/>
          <w:szCs w:val="21"/>
        </w:rPr>
        <w:t>在平面直角坐标系中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一次函数的图象与反比例函数的图象交于第二、第四象限内的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两点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轴交于点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轴交于点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的坐标为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,-4),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 w:hint="eastAsia"/>
          <w:szCs w:val="21"/>
        </w:rPr>
        <w:t>为坐标原点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连接</w:t>
      </w:r>
      <w:r>
        <w:rPr>
          <w:rFonts w:ascii="Times New Roman" w:hAnsi="Times New Roman"/>
          <w:i/>
          <w:szCs w:val="21"/>
        </w:rPr>
        <w:t>OB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AO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AO</w:t>
      </w:r>
      <w:r>
        <w:rPr>
          <w:rFonts w:ascii="Times New Roman" w:hAnsi="Times New Roman"/>
          <w:szCs w:val="21"/>
        </w:rPr>
        <w:t>=5,sin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/>
          <w:i/>
          <w:szCs w:val="21"/>
        </w:rPr>
        <w:t>AOC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</m:den>
        </m:f>
      </m:oMath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72515" cy="1102995"/>
            <wp:effectExtent l="0" t="0" r="0" b="0"/>
            <wp:docPr id="2" name="7zc31.EPS" descr="id:2147491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9486823" name="7zc31.EPS" descr="id:21474911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2800" cy="11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T3-1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求反比例函数的解析式</w:t>
      </w:r>
      <w:r>
        <w:rPr>
          <w:rFonts w:ascii="Times New Roman" w:hAnsi="Times New Roman"/>
          <w:szCs w:val="21"/>
        </w:rPr>
        <w:t>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求</w:t>
      </w:r>
      <w:r>
        <w:rPr>
          <w:rFonts w:ascii="Cambria Math" w:hAnsi="Cambria Math" w:cs="Cambria Math" w:hint="eastAsia"/>
          <w:szCs w:val="21"/>
        </w:rPr>
        <w:t>△</w:t>
      </w:r>
      <w:r>
        <w:rPr>
          <w:rFonts w:ascii="Times New Roman" w:hAnsi="Times New Roman"/>
          <w:i/>
          <w:szCs w:val="21"/>
        </w:rPr>
        <w:t>AOB</w:t>
      </w:r>
      <w:r>
        <w:rPr>
          <w:rFonts w:ascii="Times New Roman" w:hAnsi="Times New Roman" w:hint="eastAsia"/>
          <w:szCs w:val="21"/>
        </w:rPr>
        <w:t>的面积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T3-2,</w:t>
      </w:r>
      <w:r>
        <w:rPr>
          <w:rFonts w:ascii="Times New Roman" w:hAnsi="Times New Roman" w:hint="eastAsia"/>
          <w:szCs w:val="21"/>
        </w:rPr>
        <w:t>已知反比例函数</w:t>
      </w:r>
      <w:r>
        <w:rPr>
          <w:rFonts w:ascii="Times New Roman" w:hAnsi="Times New Roman"/>
          <w:i/>
          <w:szCs w:val="21"/>
        </w:rPr>
        <w:t>y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</m:den>
        </m:f>
      </m:oMath>
      <w:r>
        <w:rPr>
          <w:rFonts w:ascii="Times New Roman" w:hAnsi="Times New Roman" w:hint="eastAsia"/>
          <w:szCs w:val="21"/>
        </w:rPr>
        <w:t>的图象与一次函数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</w:rPr>
        <w:t>kx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的图象交于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两点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的坐标为</w:t>
      </w:r>
      <w:r>
        <w:rPr>
          <w:rFonts w:ascii="Times New Roman" w:hAnsi="Times New Roman"/>
          <w:szCs w:val="21"/>
        </w:rPr>
        <w:t>(2,6),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的坐标为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,1)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40155" cy="984250"/>
            <wp:effectExtent l="0" t="0" r="0" b="0"/>
            <wp:docPr id="3" name="18ED462.EPS" descr="id:2147491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0489993" name="18ED462.EPS" descr="id:21474912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T3-2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求反比例函数与一次函数的表达式</w:t>
      </w:r>
      <w:r>
        <w:rPr>
          <w:rFonts w:ascii="Times New Roman" w:hAnsi="Times New Roman"/>
          <w:szCs w:val="21"/>
        </w:rPr>
        <w:t>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轴上一个动点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若</w:t>
      </w:r>
      <w:r>
        <w:rPr>
          <w:rFonts w:ascii="Times New Roman" w:hAnsi="Times New Roman"/>
          <w:i/>
          <w:szCs w:val="21"/>
        </w:rPr>
        <w:t>S</w:t>
      </w:r>
      <w:r>
        <w:rPr>
          <w:rFonts w:ascii="Cambria Math" w:hAnsi="Cambria Math" w:cs="Cambria Math" w:hint="eastAsia"/>
          <w:szCs w:val="21"/>
          <w:vertAlign w:val="subscript"/>
        </w:rPr>
        <w:t>△</w:t>
      </w:r>
      <w:r>
        <w:rPr>
          <w:rFonts w:ascii="Times New Roman" w:hAnsi="Times New Roman"/>
          <w:i/>
          <w:szCs w:val="21"/>
          <w:vertAlign w:val="subscript"/>
        </w:rPr>
        <w:t>AEB</w:t>
      </w:r>
      <w:r>
        <w:rPr>
          <w:rFonts w:ascii="Times New Roman" w:hAnsi="Times New Roman"/>
          <w:szCs w:val="21"/>
        </w:rPr>
        <w:t>=5,</w:t>
      </w:r>
      <w:r>
        <w:rPr>
          <w:rFonts w:ascii="Times New Roman" w:hAnsi="Times New Roman" w:hint="eastAsia"/>
          <w:szCs w:val="21"/>
        </w:rPr>
        <w:t>求点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 w:hint="eastAsia"/>
          <w:szCs w:val="21"/>
        </w:rPr>
        <w:t>的坐标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[2018</w:t>
      </w:r>
      <w:r>
        <w:rPr>
          <w:rFonts w:ascii="Times New Roman" w:hAnsi="Times New Roman" w:hint="eastAsia"/>
          <w:color w:val="4C4C4C"/>
          <w:szCs w:val="21"/>
        </w:rPr>
        <w:t>·绵阳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 xml:space="preserve"> 如图</w:t>
      </w:r>
      <w:r>
        <w:rPr>
          <w:rFonts w:ascii="Times New Roman" w:hAnsi="Times New Roman"/>
          <w:szCs w:val="21"/>
        </w:rPr>
        <w:t>T3-3,</w:t>
      </w:r>
      <w:r>
        <w:rPr>
          <w:rFonts w:ascii="Times New Roman" w:hAnsi="Times New Roman" w:hint="eastAsia"/>
          <w:szCs w:val="21"/>
        </w:rPr>
        <w:t>一次函数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=-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+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5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den>
        </m:f>
      </m:oMath>
      <w:r>
        <w:rPr>
          <w:rFonts w:ascii="Times New Roman" w:hAnsi="Times New Roman" w:hint="eastAsia"/>
          <w:szCs w:val="21"/>
        </w:rPr>
        <w:t>的图象与反比例函数</w:t>
      </w:r>
      <w:r>
        <w:rPr>
          <w:rFonts w:ascii="Times New Roman" w:hAnsi="Times New Roman"/>
          <w:i/>
          <w:szCs w:val="21"/>
        </w:rPr>
        <w:t>y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</m:den>
        </m:f>
      </m:oMath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k&gt;</w:t>
      </w:r>
      <w:r>
        <w:rPr>
          <w:rFonts w:ascii="Times New Roman" w:hAnsi="Times New Roman"/>
          <w:szCs w:val="21"/>
        </w:rPr>
        <w:t>0)</w:t>
      </w:r>
      <w:r>
        <w:rPr>
          <w:rFonts w:ascii="Times New Roman" w:hAnsi="Times New Roman" w:hint="eastAsia"/>
          <w:szCs w:val="21"/>
        </w:rPr>
        <w:t>的图象交于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两点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轴的垂线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垂足为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</w:t>
      </w:r>
      <w:r>
        <w:rPr>
          <w:rFonts w:ascii="Cambria Math" w:hAnsi="Cambria Math" w:cs="Cambria Math" w:hint="eastAsia"/>
          <w:szCs w:val="21"/>
        </w:rPr>
        <w:t>△</w:t>
      </w:r>
      <w:r>
        <w:rPr>
          <w:rFonts w:ascii="Times New Roman" w:hAnsi="Times New Roman"/>
          <w:i/>
          <w:szCs w:val="21"/>
        </w:rPr>
        <w:t>AOM</w:t>
      </w:r>
      <w:r>
        <w:rPr>
          <w:rFonts w:ascii="Times New Roman" w:hAnsi="Times New Roman" w:hint="eastAsia"/>
          <w:szCs w:val="21"/>
        </w:rPr>
        <w:t>的面积为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求反比例函数的解析式</w:t>
      </w:r>
      <w:r>
        <w:rPr>
          <w:rFonts w:ascii="Times New Roman" w:hAnsi="Times New Roman"/>
          <w:szCs w:val="21"/>
        </w:rPr>
        <w:t>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轴上求一点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使</w:t>
      </w:r>
      <w:r>
        <w:rPr>
          <w:rFonts w:ascii="Times New Roman" w:hAnsi="Times New Roman"/>
          <w:i/>
          <w:szCs w:val="21"/>
        </w:rPr>
        <w:t>PA</w:t>
      </w:r>
      <w:r>
        <w:rPr>
          <w:rFonts w:ascii="Times New Roman" w:hAnsi="Times New Roman"/>
          <w:szCs w:val="21"/>
        </w:rPr>
        <w:t>+</w:t>
      </w:r>
      <w:r>
        <w:rPr>
          <w:rFonts w:ascii="Times New Roman" w:hAnsi="Times New Roman"/>
          <w:i/>
          <w:szCs w:val="21"/>
        </w:rPr>
        <w:t>PB</w:t>
      </w:r>
      <w:r>
        <w:rPr>
          <w:rFonts w:ascii="Times New Roman" w:hAnsi="Times New Roman" w:hint="eastAsia"/>
          <w:szCs w:val="21"/>
        </w:rPr>
        <w:t>的值最小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并求出其最小值和点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 w:hint="eastAsia"/>
          <w:szCs w:val="21"/>
        </w:rPr>
        <w:t>的坐标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46505" cy="1051560"/>
            <wp:effectExtent l="0" t="0" r="0" b="0"/>
            <wp:docPr id="4" name="19ZT386.EPS" descr="id:2147491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554614" name="19ZT386.EPS" descr="id:21474912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4668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T3-3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/>
          <w:b/>
          <w:sz w:val="28"/>
          <w:szCs w:val="28"/>
        </w:rPr>
        <w:t>|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类型</w:t>
      </w:r>
      <w:r>
        <w:rPr>
          <w:rFonts w:ascii="微软雅黑" w:eastAsia="微软雅黑" w:hAnsi="微软雅黑" w:cs="微软雅黑"/>
          <w:b/>
          <w:sz w:val="28"/>
          <w:szCs w:val="28"/>
        </w:rPr>
        <w:t>2|</w:t>
      </w:r>
      <w:r>
        <w:rPr>
          <w:rFonts w:ascii="微软雅黑" w:eastAsia="微软雅黑" w:hAnsi="微软雅黑" w:cs="微软雅黑"/>
          <w:b/>
          <w:i/>
          <w:sz w:val="28"/>
          <w:szCs w:val="28"/>
        </w:rPr>
        <w:t>　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反比例函数与几何综合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[2018</w:t>
      </w:r>
      <w:r>
        <w:rPr>
          <w:rFonts w:ascii="Times New Roman" w:hAnsi="Times New Roman" w:hint="eastAsia"/>
          <w:color w:val="4C4C4C"/>
          <w:szCs w:val="21"/>
        </w:rPr>
        <w:t>·镇江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 xml:space="preserve"> 如图</w:t>
      </w:r>
      <w:r>
        <w:rPr>
          <w:rFonts w:ascii="Times New Roman" w:hAnsi="Times New Roman"/>
          <w:szCs w:val="21"/>
        </w:rPr>
        <w:t>T3-4,</w:t>
      </w:r>
      <w:r>
        <w:rPr>
          <w:rFonts w:ascii="Times New Roman" w:hAnsi="Times New Roman" w:hint="eastAsia"/>
          <w:szCs w:val="21"/>
        </w:rPr>
        <w:t>一次函数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=2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与反比例函数</w:t>
      </w:r>
      <w:r>
        <w:rPr>
          <w:rFonts w:ascii="Times New Roman" w:hAnsi="Times New Roman"/>
          <w:i/>
          <w:szCs w:val="21"/>
        </w:rPr>
        <w:t>y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</m:den>
        </m:f>
      </m:oMath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k&gt;</w:t>
      </w:r>
      <w:r>
        <w:rPr>
          <w:rFonts w:ascii="Times New Roman" w:hAnsi="Times New Roman"/>
          <w:szCs w:val="21"/>
        </w:rPr>
        <w:t>0)</w:t>
      </w:r>
      <w:r>
        <w:rPr>
          <w:rFonts w:ascii="Times New Roman" w:hAnsi="Times New Roman" w:hint="eastAsia"/>
          <w:szCs w:val="21"/>
        </w:rPr>
        <w:t>的图象交于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两点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 w:hint="eastAsia"/>
          <w:szCs w:val="21"/>
        </w:rPr>
        <w:t>在以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(-2,0)</w:t>
      </w:r>
      <w:r>
        <w:rPr>
          <w:rFonts w:ascii="Times New Roman" w:hAnsi="Times New Roman" w:hint="eastAsia"/>
          <w:szCs w:val="21"/>
        </w:rPr>
        <w:t>为圆心</w:t>
      </w:r>
      <w:r>
        <w:rPr>
          <w:rFonts w:ascii="Times New Roman" w:hAnsi="Times New Roman"/>
          <w:szCs w:val="21"/>
        </w:rPr>
        <w:t>,1</w:t>
      </w:r>
      <w:r>
        <w:rPr>
          <w:rFonts w:ascii="Times New Roman" w:hAnsi="Times New Roman" w:hint="eastAsia"/>
          <w:szCs w:val="21"/>
        </w:rPr>
        <w:t>为半径的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上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Q</w:t>
      </w:r>
      <w:r>
        <w:rPr>
          <w:rFonts w:ascii="Times New Roman" w:hAnsi="Times New Roman" w:hint="eastAsia"/>
          <w:szCs w:val="21"/>
        </w:rPr>
        <w:t>是</w:t>
      </w:r>
      <w:r>
        <w:rPr>
          <w:rFonts w:ascii="Times New Roman" w:hAnsi="Times New Roman"/>
          <w:i/>
          <w:szCs w:val="21"/>
        </w:rPr>
        <w:t>AP</w:t>
      </w:r>
      <w:r>
        <w:rPr>
          <w:rFonts w:ascii="Times New Roman" w:hAnsi="Times New Roman" w:hint="eastAsia"/>
          <w:szCs w:val="21"/>
        </w:rPr>
        <w:t>的中点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已知</w:t>
      </w:r>
      <w:r>
        <w:rPr>
          <w:rFonts w:ascii="Times New Roman" w:hAnsi="Times New Roman"/>
          <w:i/>
          <w:szCs w:val="21"/>
        </w:rPr>
        <w:t>OQ</w:t>
      </w:r>
      <w:r>
        <w:rPr>
          <w:rFonts w:ascii="Times New Roman" w:hAnsi="Times New Roman" w:hint="eastAsia"/>
          <w:szCs w:val="21"/>
        </w:rPr>
        <w:t>长的最大值为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den>
        </m:f>
      </m:oMath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则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 w:hint="eastAsia"/>
          <w:szCs w:val="21"/>
        </w:rPr>
        <w:t>的值为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118235" cy="1090930"/>
            <wp:effectExtent l="0" t="0" r="0" b="0"/>
            <wp:docPr id="6" name="9DK307.eps" descr="id:21474912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798893" name="9DK307.eps" descr="id:214749122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1852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T3-4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49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32</m:t>
            </m:r>
          </m:den>
        </m:f>
      </m:oMath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25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18</m:t>
            </m:r>
          </m:den>
        </m:f>
      </m:oMath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32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25</m:t>
            </m:r>
          </m:den>
        </m:f>
      </m:oMath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9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8</m:t>
            </m:r>
          </m:den>
        </m:f>
      </m:oMath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T3-5,</w:t>
      </w:r>
      <w:r>
        <w:rPr>
          <w:rFonts w:ascii="Times New Roman" w:hAnsi="Times New Roman" w:hint="eastAsia"/>
          <w:szCs w:val="21"/>
        </w:rPr>
        <w:t>已知点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(6,3),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 w:hint="eastAsia"/>
          <w:szCs w:val="21"/>
        </w:rPr>
        <w:t>作</w:t>
      </w:r>
      <w:r>
        <w:rPr>
          <w:rFonts w:ascii="Times New Roman" w:hAnsi="Times New Roman"/>
          <w:i/>
          <w:szCs w:val="21"/>
        </w:rPr>
        <w:t>PM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轴于点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PN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轴于点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反比例函数</w:t>
      </w:r>
      <w:r>
        <w:rPr>
          <w:rFonts w:ascii="Times New Roman" w:hAnsi="Times New Roman"/>
          <w:i/>
          <w:szCs w:val="21"/>
        </w:rPr>
        <w:t>y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</m:den>
        </m:f>
      </m:oMath>
      <w:r>
        <w:rPr>
          <w:rFonts w:ascii="Times New Roman" w:hAnsi="Times New Roman" w:hint="eastAsia"/>
          <w:szCs w:val="21"/>
        </w:rPr>
        <w:t>的图象交</w:t>
      </w:r>
      <w:r>
        <w:rPr>
          <w:rFonts w:ascii="Times New Roman" w:hAnsi="Times New Roman"/>
          <w:i/>
          <w:szCs w:val="21"/>
        </w:rPr>
        <w:t>PM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交</w:t>
      </w:r>
      <w:r>
        <w:rPr>
          <w:rFonts w:ascii="Times New Roman" w:hAnsi="Times New Roman"/>
          <w:i/>
          <w:szCs w:val="21"/>
        </w:rPr>
        <w:t>PN</w:t>
      </w:r>
      <w:r>
        <w:rPr>
          <w:rFonts w:ascii="Times New Roman" w:hAnsi="Times New Roman" w:hint="eastAsia"/>
          <w:szCs w:val="21"/>
        </w:rPr>
        <w:t>于点</w:t>
      </w:r>
      <w:r>
        <w:rPr>
          <w:rFonts w:ascii="Times New Roman" w:hAnsi="Times New Roman"/>
          <w:i/>
          <w:szCs w:val="21"/>
        </w:rPr>
        <w:t>B.</w:t>
      </w:r>
      <w:r>
        <w:rPr>
          <w:rFonts w:ascii="Times New Roman" w:hAnsi="Times New Roman" w:hint="eastAsia"/>
          <w:szCs w:val="21"/>
        </w:rPr>
        <w:t>若四边形</w:t>
      </w:r>
      <w:r>
        <w:rPr>
          <w:rFonts w:ascii="Times New Roman" w:hAnsi="Times New Roman"/>
          <w:i/>
          <w:szCs w:val="21"/>
        </w:rPr>
        <w:t>OAPB</w:t>
      </w:r>
      <w:r>
        <w:rPr>
          <w:rFonts w:ascii="Times New Roman" w:hAnsi="Times New Roman" w:hint="eastAsia"/>
          <w:szCs w:val="21"/>
        </w:rPr>
        <w:t>的面积为</w:t>
      </w:r>
      <w:r>
        <w:rPr>
          <w:rFonts w:ascii="Times New Roman" w:hAnsi="Times New Roman"/>
          <w:szCs w:val="21"/>
        </w:rPr>
        <w:t>12,</w:t>
      </w:r>
      <w:r>
        <w:rPr>
          <w:rFonts w:ascii="Times New Roman" w:hAnsi="Times New Roman" w:hint="eastAsia"/>
          <w:szCs w:val="21"/>
        </w:rPr>
        <w:t>则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</w:rPr>
        <w:t>=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38860" cy="835025"/>
            <wp:effectExtent l="0" t="0" r="0" b="0"/>
            <wp:docPr id="7" name="18ED463.EPS" descr="id:2147491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805225" name="18ED463.EPS" descr="id:21474912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932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T3-5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T3-6,</w:t>
      </w:r>
      <w:r>
        <w:rPr>
          <w:rFonts w:ascii="Times New Roman" w:hAnsi="Times New Roman" w:hint="eastAsia"/>
          <w:szCs w:val="21"/>
        </w:rPr>
        <w:t>在平行四边形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 w:hint="eastAsia"/>
          <w:szCs w:val="21"/>
        </w:rPr>
        <w:t>的坐标分别是</w:t>
      </w:r>
      <w:r>
        <w:rPr>
          <w:rFonts w:ascii="Times New Roman" w:hAnsi="Times New Roman"/>
          <w:szCs w:val="21"/>
        </w:rPr>
        <w:t>(1,0),(3,1),(3,3),</w:t>
      </w:r>
      <w:r>
        <w:rPr>
          <w:rFonts w:ascii="Times New Roman" w:hAnsi="Times New Roman" w:hint="eastAsia"/>
          <w:szCs w:val="21"/>
        </w:rPr>
        <w:t>双曲线</w:t>
      </w:r>
      <w:r>
        <w:rPr>
          <w:rFonts w:ascii="Times New Roman" w:hAnsi="Times New Roman"/>
          <w:i/>
          <w:szCs w:val="21"/>
        </w:rPr>
        <w:t>y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</m:den>
        </m:f>
      </m:oMath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 w:hint="eastAsia"/>
          <w:szCs w:val="21"/>
        </w:rPr>
        <w:t>≠</w:t>
      </w:r>
      <w:r>
        <w:rPr>
          <w:rFonts w:ascii="Times New Roman" w:hAnsi="Times New Roman"/>
          <w:szCs w:val="21"/>
        </w:rPr>
        <w:t>0,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0)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D.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947420" cy="1097280"/>
            <wp:effectExtent l="0" t="0" r="0" b="0"/>
            <wp:docPr id="8" name="18ED464.EPS" descr="id:2147491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154518" name="18ED464.EPS" descr="id:21474912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T3-6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求双曲线的解析式</w:t>
      </w:r>
      <w:r>
        <w:rPr>
          <w:rFonts w:ascii="Times New Roman" w:hAnsi="Times New Roman"/>
          <w:szCs w:val="21"/>
        </w:rPr>
        <w:t>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作直线</w:t>
      </w:r>
      <w:r>
        <w:rPr>
          <w:rFonts w:ascii="Times New Roman" w:hAnsi="Times New Roman"/>
          <w:i/>
          <w:szCs w:val="21"/>
        </w:rPr>
        <w:t>AC</w:t>
      </w:r>
      <w:r>
        <w:rPr>
          <w:rFonts w:ascii="Times New Roman" w:hAnsi="Times New Roman" w:hint="eastAsia"/>
          <w:szCs w:val="21"/>
        </w:rPr>
        <w:t>交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轴于点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连接</w:t>
      </w:r>
      <w:r>
        <w:rPr>
          <w:rFonts w:ascii="Times New Roman" w:hAnsi="Times New Roman"/>
          <w:i/>
          <w:szCs w:val="21"/>
        </w:rPr>
        <w:t>DE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求</w:t>
      </w:r>
      <w:r>
        <w:rPr>
          <w:rFonts w:ascii="Cambria Math" w:hAnsi="Cambria Math" w:cs="Cambria Math" w:hint="eastAsia"/>
          <w:szCs w:val="21"/>
        </w:rPr>
        <w:t>△</w:t>
      </w:r>
      <w:r>
        <w:rPr>
          <w:rFonts w:ascii="Times New Roman" w:hAnsi="Times New Roman"/>
          <w:i/>
          <w:szCs w:val="21"/>
        </w:rPr>
        <w:t>CDE</w:t>
      </w:r>
      <w:r>
        <w:rPr>
          <w:rFonts w:ascii="Times New Roman" w:hAnsi="Times New Roman" w:hint="eastAsia"/>
          <w:szCs w:val="21"/>
        </w:rPr>
        <w:t>的面积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如图</w:t>
      </w:r>
      <w:r>
        <w:rPr>
          <w:rFonts w:ascii="Times New Roman" w:hAnsi="Times New Roman"/>
          <w:szCs w:val="21"/>
        </w:rPr>
        <w:t>T3-7,</w:t>
      </w:r>
      <w:r>
        <w:rPr>
          <w:rFonts w:ascii="Times New Roman" w:hAnsi="Times New Roman" w:hint="eastAsia"/>
          <w:szCs w:val="21"/>
        </w:rPr>
        <w:t>在矩形</w:t>
      </w:r>
      <w:r>
        <w:rPr>
          <w:rFonts w:ascii="Times New Roman" w:hAnsi="Times New Roman"/>
          <w:i/>
          <w:szCs w:val="21"/>
        </w:rPr>
        <w:t>OABC</w:t>
      </w:r>
      <w:r>
        <w:rPr>
          <w:rFonts w:ascii="Times New Roman" w:hAnsi="Times New Roman" w:hint="eastAsia"/>
          <w:szCs w:val="21"/>
        </w:rPr>
        <w:t>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OA</w:t>
      </w:r>
      <w:r>
        <w:rPr>
          <w:rFonts w:ascii="Times New Roman" w:hAnsi="Times New Roman"/>
          <w:szCs w:val="21"/>
        </w:rPr>
        <w:t>=3,</w:t>
      </w:r>
      <w:r>
        <w:rPr>
          <w:rFonts w:ascii="Times New Roman" w:hAnsi="Times New Roman"/>
          <w:i/>
          <w:szCs w:val="21"/>
        </w:rPr>
        <w:t>OC</w:t>
      </w:r>
      <w:r>
        <w:rPr>
          <w:rFonts w:ascii="Times New Roman" w:hAnsi="Times New Roman"/>
          <w:szCs w:val="21"/>
        </w:rPr>
        <w:t>=2,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 w:hint="eastAsia"/>
          <w:szCs w:val="21"/>
        </w:rPr>
        <w:t>是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上的一个动点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 w:hint="eastAsia"/>
          <w:szCs w:val="21"/>
        </w:rPr>
        <w:t>不与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 w:hint="eastAsia"/>
          <w:szCs w:val="21"/>
        </w:rPr>
        <w:t>重合</w:t>
      </w:r>
      <w:r>
        <w:rPr>
          <w:rFonts w:ascii="Times New Roman" w:hAnsi="Times New Roman"/>
          <w:szCs w:val="21"/>
        </w:rPr>
        <w:t>),</w:t>
      </w:r>
      <w:r>
        <w:rPr>
          <w:rFonts w:ascii="Times New Roman" w:hAnsi="Times New Roman" w:hint="eastAsia"/>
          <w:szCs w:val="21"/>
        </w:rPr>
        <w:t>过点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 w:hint="eastAsia"/>
          <w:szCs w:val="21"/>
        </w:rPr>
        <w:t>的反比例函数</w:t>
      </w:r>
      <w:r>
        <w:rPr>
          <w:rFonts w:ascii="Times New Roman" w:hAnsi="Times New Roman"/>
          <w:i/>
          <w:szCs w:val="21"/>
        </w:rPr>
        <w:t>y</w:t>
      </w:r>
      <m:oMath>
        <m:r>
          <m:rPr>
            <m:sty m:val="p"/>
          </m:rPr>
          <w:rPr>
            <w:rFonts w:ascii="Cambria Math" w:hAnsi="Cambria Math"/>
            <w:szCs w:val="21"/>
          </w:rPr>
          <m:t>=</m:t>
        </m:r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</m:den>
        </m:f>
      </m:oMath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0)</w:t>
      </w:r>
      <w:r>
        <w:rPr>
          <w:rFonts w:ascii="Times New Roman" w:hAnsi="Times New Roman" w:hint="eastAsia"/>
          <w:szCs w:val="21"/>
        </w:rPr>
        <w:t>的图象与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 w:hint="eastAsia"/>
          <w:szCs w:val="21"/>
        </w:rPr>
        <w:t>边交于点</w:t>
      </w:r>
      <w:r>
        <w:rPr>
          <w:rFonts w:ascii="Times New Roman" w:hAnsi="Times New Roman"/>
          <w:i/>
          <w:szCs w:val="21"/>
        </w:rPr>
        <w:t>E.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160780" cy="868680"/>
            <wp:effectExtent l="0" t="0" r="0" b="0"/>
            <wp:docPr id="9" name="18ED465.EPS" descr="id:2147491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929538" name="18ED465.EPS" descr="id:21474912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36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T3-7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当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 w:hint="eastAsia"/>
          <w:szCs w:val="21"/>
        </w:rPr>
        <w:t>为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的中点时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求该反比例函数的解析式</w:t>
      </w:r>
      <w:r>
        <w:rPr>
          <w:rFonts w:ascii="Times New Roman" w:hAnsi="Times New Roman"/>
          <w:szCs w:val="21"/>
        </w:rPr>
        <w:t>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当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 w:hint="eastAsia"/>
          <w:szCs w:val="21"/>
        </w:rPr>
        <w:t>为何值时</w:t>
      </w:r>
      <w:r>
        <w:rPr>
          <w:rFonts w:ascii="Times New Roman" w:hAnsi="Times New Roman"/>
          <w:szCs w:val="21"/>
        </w:rPr>
        <w:t>,</w:t>
      </w:r>
      <w:r>
        <w:rPr>
          <w:rFonts w:ascii="Cambria Math" w:hAnsi="Cambria Math" w:cs="Cambria Math" w:hint="eastAsia"/>
          <w:szCs w:val="21"/>
        </w:rPr>
        <w:t>△</w:t>
      </w:r>
      <w:r>
        <w:rPr>
          <w:rFonts w:ascii="Times New Roman" w:hAnsi="Times New Roman"/>
          <w:i/>
          <w:szCs w:val="21"/>
        </w:rPr>
        <w:t>EFA</w:t>
      </w:r>
      <w:r>
        <w:rPr>
          <w:rFonts w:ascii="Times New Roman" w:hAnsi="Times New Roman" w:hint="eastAsia"/>
          <w:szCs w:val="21"/>
        </w:rPr>
        <w:t>的面积最大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最大面积是多少</w:t>
      </w:r>
      <w:r>
        <w:rPr>
          <w:rFonts w:ascii="Times New Roman" w:hAnsi="Times New Roman"/>
          <w:szCs w:val="21"/>
        </w:rPr>
        <w:t>?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jc w:val="left"/>
        <w:rPr>
          <w:rFonts w:ascii="微软雅黑" w:eastAsia="微软雅黑" w:hAnsi="微软雅黑" w:cs="微软雅黑"/>
          <w:b/>
          <w:sz w:val="28"/>
          <w:szCs w:val="28"/>
        </w:rPr>
      </w:pPr>
      <w:r>
        <w:rPr>
          <w:rFonts w:ascii="微软雅黑" w:eastAsia="微软雅黑" w:hAnsi="微软雅黑" w:cs="微软雅黑"/>
          <w:b/>
          <w:sz w:val="28"/>
          <w:szCs w:val="28"/>
        </w:rPr>
        <w:t>|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类型</w:t>
      </w:r>
      <w:r>
        <w:rPr>
          <w:rFonts w:ascii="微软雅黑" w:eastAsia="微软雅黑" w:hAnsi="微软雅黑" w:cs="微软雅黑"/>
          <w:b/>
          <w:sz w:val="28"/>
          <w:szCs w:val="28"/>
        </w:rPr>
        <w:t>3|</w:t>
      </w:r>
      <w:r>
        <w:rPr>
          <w:rFonts w:ascii="微软雅黑" w:eastAsia="微软雅黑" w:hAnsi="微软雅黑" w:cs="微软雅黑"/>
          <w:b/>
          <w:i/>
          <w:sz w:val="28"/>
          <w:szCs w:val="28"/>
        </w:rPr>
        <w:t>　</w:t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t>一次函数、反比例函数应用综合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某药品研究所开发一种抗菌新药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经多年动物实验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首次用于临床人体实验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测得成人服药后血液中药物浓度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(μg/mL)</w:t>
      </w:r>
      <w:r>
        <w:rPr>
          <w:rFonts w:ascii="Times New Roman" w:hAnsi="Times New Roman" w:hint="eastAsia"/>
          <w:szCs w:val="21"/>
        </w:rPr>
        <w:t>与服药时间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(h)</w:t>
      </w:r>
      <w:r>
        <w:rPr>
          <w:rFonts w:ascii="Times New Roman" w:hAnsi="Times New Roman" w:hint="eastAsia"/>
          <w:szCs w:val="21"/>
        </w:rPr>
        <w:t>之间的函数关系如图</w:t>
      </w:r>
      <w:r>
        <w:rPr>
          <w:rFonts w:ascii="Times New Roman" w:hAnsi="Times New Roman"/>
          <w:szCs w:val="21"/>
        </w:rPr>
        <w:t>T3-8</w:t>
      </w:r>
      <w:r>
        <w:rPr>
          <w:rFonts w:ascii="Times New Roman" w:hAnsi="Times New Roman" w:hint="eastAsia"/>
          <w:szCs w:val="21"/>
        </w:rPr>
        <w:t>所示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当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>≤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≤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 w:hint="eastAsia"/>
          <w:szCs w:val="21"/>
        </w:rPr>
        <w:t>时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成反比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根据图象分别求出血液中药物浓度上升和下降阶段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之间的函数解析式</w:t>
      </w:r>
      <w:r>
        <w:rPr>
          <w:rFonts w:ascii="Times New Roman" w:hAnsi="Times New Roman"/>
          <w:szCs w:val="21"/>
        </w:rPr>
        <w:t>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问血液中药物浓度不低于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μg/mL</w:t>
      </w:r>
      <w:r>
        <w:rPr>
          <w:rFonts w:ascii="Times New Roman" w:hAnsi="Times New Roman" w:hint="eastAsia"/>
          <w:szCs w:val="21"/>
        </w:rPr>
        <w:t>的持续时间为多少小时</w:t>
      </w:r>
      <w:r>
        <w:rPr>
          <w:rFonts w:ascii="Times New Roman" w:hAnsi="Times New Roman"/>
          <w:szCs w:val="21"/>
        </w:rPr>
        <w:t>?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69340" cy="807720"/>
            <wp:effectExtent l="0" t="0" r="0" b="0"/>
            <wp:docPr id="10" name="EE93.EPS" descr="id:2147491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157354" name="EE93.EPS" descr="id:21474912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T3-8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环保局对某企业排污情况进行检测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结果显示</w:t>
      </w:r>
      <w:r>
        <w:rPr>
          <w:rFonts w:ascii="Times New Roman" w:hAnsi="Times New Roman"/>
          <w:szCs w:val="21"/>
        </w:rPr>
        <w:t>:</w:t>
      </w:r>
      <w:r>
        <w:rPr>
          <w:rFonts w:ascii="Times New Roman" w:hAnsi="Times New Roman" w:hint="eastAsia"/>
          <w:szCs w:val="21"/>
        </w:rPr>
        <w:t>所排污水中硫化物的浓度超标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即硫化物的浓度超过最高允许的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>毫克</w:t>
      </w:r>
      <w:r>
        <w:rPr>
          <w:rFonts w:ascii="Times New Roman" w:hAnsi="Times New Roman"/>
          <w:i/>
          <w:szCs w:val="21"/>
        </w:rPr>
        <w:t>/</w:t>
      </w:r>
      <w:r>
        <w:rPr>
          <w:rFonts w:ascii="Times New Roman" w:hAnsi="Times New Roman" w:hint="eastAsia"/>
          <w:szCs w:val="21"/>
        </w:rPr>
        <w:t>升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环保局要求该企业立即整改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在</w:t>
      </w: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 w:hint="eastAsia"/>
          <w:szCs w:val="21"/>
        </w:rPr>
        <w:t>天以内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含</w:t>
      </w: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 w:hint="eastAsia"/>
          <w:szCs w:val="21"/>
        </w:rPr>
        <w:t>天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排污达标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整改过程中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所排污水中硫化物的浓度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毫克</w:t>
      </w:r>
      <w:r>
        <w:rPr>
          <w:rFonts w:ascii="Times New Roman" w:hAnsi="Times New Roman"/>
          <w:i/>
          <w:szCs w:val="21"/>
        </w:rPr>
        <w:t>/</w:t>
      </w:r>
      <w:r>
        <w:rPr>
          <w:rFonts w:ascii="Times New Roman" w:hAnsi="Times New Roman" w:hint="eastAsia"/>
          <w:szCs w:val="21"/>
        </w:rPr>
        <w:t>升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与时间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天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的变化规律如图</w:t>
      </w:r>
      <w:r>
        <w:rPr>
          <w:rFonts w:ascii="Times New Roman" w:hAnsi="Times New Roman"/>
          <w:szCs w:val="21"/>
        </w:rPr>
        <w:t>T3-9</w:t>
      </w:r>
      <w:r>
        <w:rPr>
          <w:rFonts w:ascii="Times New Roman" w:hAnsi="Times New Roman" w:hint="eastAsia"/>
          <w:szCs w:val="21"/>
        </w:rPr>
        <w:t>所示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其中线段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 w:hint="eastAsia"/>
          <w:szCs w:val="21"/>
        </w:rPr>
        <w:t>表示前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天的变化规律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从第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天起</w:t>
      </w:r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所排污水中硫化物的浓度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与时间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成反比例关系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(1)</w:t>
      </w:r>
      <w:r>
        <w:rPr>
          <w:rFonts w:ascii="Times New Roman" w:hAnsi="Times New Roman" w:hint="eastAsia"/>
          <w:szCs w:val="21"/>
        </w:rPr>
        <w:t>求整改过程中硫化物的浓度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 w:hint="eastAsia"/>
          <w:szCs w:val="21"/>
        </w:rPr>
        <w:t>关于时间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 w:hint="eastAsia"/>
          <w:szCs w:val="21"/>
        </w:rPr>
        <w:t>的函数解析式</w:t>
      </w:r>
      <w:r>
        <w:rPr>
          <w:rFonts w:ascii="Times New Roman" w:hAnsi="Times New Roman"/>
          <w:szCs w:val="21"/>
        </w:rPr>
        <w:t>;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(2)</w:t>
      </w:r>
      <w:r>
        <w:rPr>
          <w:rFonts w:ascii="Times New Roman" w:hAnsi="Times New Roman" w:hint="eastAsia"/>
          <w:szCs w:val="21"/>
        </w:rPr>
        <w:t>该企业所排污水中硫化物的浓度能否在</w:t>
      </w: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 w:hint="eastAsia"/>
          <w:szCs w:val="21"/>
        </w:rPr>
        <w:t>天以内</w:t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 w:hint="eastAsia"/>
          <w:szCs w:val="21"/>
        </w:rPr>
        <w:t>含</w:t>
      </w:r>
      <w:r>
        <w:rPr>
          <w:rFonts w:ascii="Times New Roman" w:hAnsi="Times New Roman"/>
          <w:szCs w:val="21"/>
        </w:rPr>
        <w:t>15</w:t>
      </w:r>
      <w:r>
        <w:rPr>
          <w:rFonts w:ascii="Times New Roman" w:hAnsi="Times New Roman" w:hint="eastAsia"/>
          <w:szCs w:val="21"/>
        </w:rPr>
        <w:t>天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 w:hint="eastAsia"/>
          <w:szCs w:val="21"/>
        </w:rPr>
        <w:t>达到不超过最高允许的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>毫克</w:t>
      </w:r>
      <w:r>
        <w:rPr>
          <w:rFonts w:ascii="Times New Roman" w:hAnsi="Times New Roman"/>
          <w:i/>
          <w:szCs w:val="21"/>
        </w:rPr>
        <w:t>/</w:t>
      </w:r>
      <w:r>
        <w:rPr>
          <w:rFonts w:ascii="Times New Roman" w:hAnsi="Times New Roman" w:hint="eastAsia"/>
          <w:szCs w:val="21"/>
        </w:rPr>
        <w:t>升</w:t>
      </w:r>
      <w:r>
        <w:rPr>
          <w:rFonts w:ascii="Times New Roman" w:hAnsi="Times New Roman"/>
          <w:szCs w:val="21"/>
        </w:rPr>
        <w:t>?</w:t>
      </w:r>
      <w:r>
        <w:rPr>
          <w:rFonts w:ascii="Times New Roman" w:hAnsi="Times New Roman" w:hint="eastAsia"/>
          <w:szCs w:val="21"/>
        </w:rPr>
        <w:t>为什么</w:t>
      </w:r>
      <w:r>
        <w:rPr>
          <w:rFonts w:ascii="Times New Roman" w:hAnsi="Times New Roman"/>
          <w:szCs w:val="21"/>
        </w:rPr>
        <w:t>?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066165" cy="956945"/>
            <wp:effectExtent l="0" t="0" r="0" b="0"/>
            <wp:docPr id="11" name="EE781.EPS" descr="id:21474912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230407" name="EE781.EPS" descr="id:21474912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680" cy="95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T3-9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:(1)</w:t>
      </w:r>
      <w:r>
        <w:rPr>
          <w:rFonts w:ascii="Times New Roman" w:hAnsi="Times New Roman" w:hint="eastAsia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过点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hint="eastAsia"/>
          <w:color w:val="000000"/>
          <w:kern w:val="0"/>
          <w:szCs w:val="21"/>
        </w:rPr>
        <w:t>作</w:t>
      </w:r>
      <w:r>
        <w:rPr>
          <w:rFonts w:ascii="Times New Roman" w:hAnsi="Times New Roman"/>
          <w:i/>
          <w:color w:val="000000"/>
          <w:kern w:val="0"/>
          <w:szCs w:val="21"/>
        </w:rPr>
        <w:t>AE</w:t>
      </w:r>
      <w:r>
        <w:rPr>
          <w:rFonts w:ascii="宋体" w:hAnsi="宋体" w:cs="宋体" w:hint="eastAsia"/>
          <w:color w:val="000000"/>
          <w:kern w:val="0"/>
          <w:szCs w:val="21"/>
        </w:rPr>
        <w:t>⊥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轴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交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轴于点</w:t>
      </w:r>
      <w:r>
        <w:rPr>
          <w:rFonts w:ascii="Times New Roman" w:hAnsi="Times New Roman"/>
          <w:i/>
          <w:color w:val="000000"/>
          <w:kern w:val="0"/>
          <w:szCs w:val="21"/>
        </w:rPr>
        <w:t>E.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27760" cy="1109345"/>
            <wp:effectExtent l="0" t="0" r="0" b="0"/>
            <wp:docPr id="12" name="EE773.EPS" descr="id:2147507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22456" name="EE773.EPS" descr="id:21475070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27880" cy="110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/>
          <w:i/>
          <w:color w:val="000000"/>
          <w:kern w:val="0"/>
          <w:szCs w:val="21"/>
        </w:rPr>
        <w:t>AO</w:t>
      </w:r>
      <w:r>
        <w:rPr>
          <w:rFonts w:ascii="Times New Roman" w:hAnsi="Times New Roman"/>
          <w:color w:val="000000"/>
          <w:kern w:val="0"/>
          <w:szCs w:val="21"/>
        </w:rPr>
        <w:t>=5,sin</w:t>
      </w:r>
      <w:r>
        <w:rPr>
          <w:rFonts w:ascii="宋体" w:hAnsi="宋体" w:cs="宋体" w:hint="eastAsia"/>
          <w:color w:val="000000"/>
          <w:kern w:val="0"/>
          <w:szCs w:val="21"/>
        </w:rPr>
        <w:t>∠</w:t>
      </w:r>
      <w:r>
        <w:rPr>
          <w:rFonts w:ascii="Times New Roman" w:hAnsi="Times New Roman"/>
          <w:i/>
          <w:color w:val="000000"/>
          <w:kern w:val="0"/>
          <w:szCs w:val="21"/>
        </w:rPr>
        <w:t>AOC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AE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AO</w:t>
      </w:r>
      <w:r>
        <w:rPr>
          <w:rFonts w:ascii="Times New Roman" w:hAnsi="Times New Roman" w:hint="eastAsia"/>
          <w:color w:val="000000"/>
          <w:kern w:val="0"/>
          <w:szCs w:val="21"/>
        </w:rPr>
        <w:t>·</w:t>
      </w:r>
      <w:r>
        <w:rPr>
          <w:rFonts w:ascii="Times New Roman" w:hAnsi="Times New Roman"/>
          <w:color w:val="000000"/>
          <w:kern w:val="0"/>
          <w:szCs w:val="21"/>
        </w:rPr>
        <w:t>sin</w:t>
      </w:r>
      <w:r>
        <w:rPr>
          <w:rFonts w:ascii="宋体" w:hAnsi="宋体" w:cs="宋体" w:hint="eastAsia"/>
          <w:color w:val="000000"/>
          <w:kern w:val="0"/>
          <w:szCs w:val="21"/>
        </w:rPr>
        <w:t>∠</w:t>
      </w:r>
      <w:r>
        <w:rPr>
          <w:rFonts w:ascii="Times New Roman" w:hAnsi="Times New Roman"/>
          <w:i/>
          <w:color w:val="000000"/>
          <w:kern w:val="0"/>
          <w:szCs w:val="21"/>
        </w:rPr>
        <w:t>AOC</w:t>
      </w:r>
      <w:r>
        <w:rPr>
          <w:rFonts w:ascii="Times New Roman" w:hAnsi="Times New Roman"/>
          <w:color w:val="000000"/>
          <w:kern w:val="0"/>
          <w:szCs w:val="21"/>
        </w:rPr>
        <w:t>=3,</w:t>
      </w:r>
      <w:r>
        <w:rPr>
          <w:rFonts w:ascii="Times New Roman" w:hAnsi="Times New Roman" w:hint="eastAsia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OE</w:t>
      </w:r>
      <w:r>
        <w:rPr>
          <w:rFonts w:ascii="Times New Roman" w:hAnsi="Times New Roman"/>
          <w:color w:val="000000"/>
          <w:kern w:val="0"/>
          <w:szCs w:val="21"/>
        </w:rPr>
        <w:t>=4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hint="eastAsia"/>
          <w:color w:val="000000"/>
          <w:kern w:val="0"/>
          <w:szCs w:val="21"/>
        </w:rPr>
        <w:t>的坐标为</w:t>
      </w:r>
      <w:r>
        <w:rPr>
          <w:rFonts w:ascii="Times New Roman" w:hAnsi="Times New Roman"/>
          <w:color w:val="000000"/>
          <w:kern w:val="0"/>
          <w:szCs w:val="21"/>
        </w:rPr>
        <w:t>(-4,3)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hint="eastAsia"/>
          <w:color w:val="000000"/>
          <w:kern w:val="0"/>
          <w:szCs w:val="21"/>
        </w:rPr>
        <w:t>在反比例函数的图象上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反比例函数的解析式为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,-4)</w:t>
      </w:r>
      <w:r>
        <w:rPr>
          <w:rFonts w:ascii="Times New Roman" w:hAnsi="Times New Roman" w:hint="eastAsia"/>
          <w:color w:val="000000"/>
          <w:kern w:val="0"/>
          <w:szCs w:val="21"/>
        </w:rPr>
        <w:t>在反比例函数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的图象上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=3,</w:t>
      </w:r>
      <w:r>
        <w:rPr>
          <w:rFonts w:ascii="Times New Roman" w:hAnsi="Times New Roman" w:hint="eastAsia"/>
          <w:color w:val="000000"/>
          <w:kern w:val="0"/>
          <w:szCs w:val="21"/>
        </w:rPr>
        <w:t>即点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的坐标为</w:t>
      </w:r>
      <w:r>
        <w:rPr>
          <w:rFonts w:ascii="Times New Roman" w:hAnsi="Times New Roman"/>
          <w:color w:val="000000"/>
          <w:kern w:val="0"/>
          <w:szCs w:val="21"/>
        </w:rPr>
        <w:t>(3,-4)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设直线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的解析式为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kx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b.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把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(-4,3),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(3,-4)</w:t>
      </w:r>
      <w:r>
        <w:rPr>
          <w:rFonts w:ascii="Times New Roman" w:hAnsi="Times New Roman" w:hint="eastAsia"/>
          <w:color w:val="000000"/>
          <w:kern w:val="0"/>
          <w:szCs w:val="21"/>
        </w:rPr>
        <w:t>代入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kx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4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.</m:t>
                  </m:r>
                </m:e>
              </m:mr>
            </m:m>
          </m:e>
        </m:d>
      </m:oMath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.</m:t>
                  </m:r>
                </m:e>
              </m:mr>
            </m:m>
          </m:e>
        </m:d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直线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的解析式为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=-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OD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AOB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AOD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BOD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×1×4+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×1×3=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7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:(1)</w:t>
      </w:r>
      <w:r>
        <w:rPr>
          <w:rFonts w:ascii="Times New Roman" w:hAnsi="Times New Roman" w:hint="eastAsia"/>
          <w:color w:val="000000"/>
          <w:kern w:val="0"/>
          <w:szCs w:val="21"/>
        </w:rPr>
        <w:t>把点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(2,6)</w:t>
      </w:r>
      <w:r>
        <w:rPr>
          <w:rFonts w:ascii="Times New Roman" w:hAnsi="Times New Roman" w:hint="eastAsia"/>
          <w:color w:val="000000"/>
          <w:kern w:val="0"/>
          <w:szCs w:val="21"/>
        </w:rPr>
        <w:t>的坐标代入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=12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把点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,1)</w:t>
      </w:r>
      <w:r>
        <w:rPr>
          <w:rFonts w:ascii="Times New Roman" w:hAnsi="Times New Roman" w:hint="eastAsia"/>
          <w:color w:val="000000"/>
          <w:kern w:val="0"/>
          <w:szCs w:val="21"/>
        </w:rPr>
        <w:t>的坐标代入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=12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所以点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的坐标为</w:t>
      </w:r>
      <w:r>
        <w:rPr>
          <w:rFonts w:ascii="Times New Roman" w:hAnsi="Times New Roman"/>
          <w:color w:val="000000"/>
          <w:kern w:val="0"/>
          <w:szCs w:val="21"/>
        </w:rPr>
        <w:t>(12,1)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由直线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kx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过点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(2,6),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(12,1),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=6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12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1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=7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.</m:t>
                  </m:r>
                </m:e>
              </m:mr>
            </m:m>
          </m:e>
        </m:d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故所求一次函数的表达式为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+7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 w:hint="eastAsia"/>
          <w:color w:val="000000"/>
          <w:kern w:val="0"/>
          <w:szCs w:val="21"/>
        </w:rPr>
        <w:t>设直线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与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轴的交点为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Times New Roman" w:hint="eastAsia"/>
          <w:color w:val="000000"/>
          <w:kern w:val="0"/>
          <w:szCs w:val="21"/>
        </w:rPr>
        <w:t>的坐标为</w:t>
      </w:r>
      <w:r>
        <w:rPr>
          <w:rFonts w:ascii="Times New Roman" w:hAnsi="Times New Roman"/>
          <w:color w:val="000000"/>
          <w:kern w:val="0"/>
          <w:szCs w:val="21"/>
        </w:rPr>
        <w:t>(0,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),</w:t>
      </w:r>
      <w:r>
        <w:rPr>
          <w:rFonts w:ascii="Times New Roman" w:hAnsi="Times New Roman" w:hint="eastAsia"/>
          <w:color w:val="000000"/>
          <w:kern w:val="0"/>
          <w:szCs w:val="21"/>
        </w:rPr>
        <w:t>连接</w:t>
      </w:r>
      <w:r>
        <w:rPr>
          <w:rFonts w:ascii="Times New Roman" w:hAnsi="Times New Roman"/>
          <w:i/>
          <w:color w:val="000000"/>
          <w:kern w:val="0"/>
          <w:szCs w:val="21"/>
        </w:rPr>
        <w:t>AE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BE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则点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 w:hint="eastAsia"/>
          <w:color w:val="000000"/>
          <w:kern w:val="0"/>
          <w:szCs w:val="21"/>
        </w:rPr>
        <w:t>的坐标为</w:t>
      </w:r>
      <w:r>
        <w:rPr>
          <w:rFonts w:ascii="Times New Roman" w:hAnsi="Times New Roman"/>
          <w:color w:val="000000"/>
          <w:kern w:val="0"/>
          <w:szCs w:val="21"/>
        </w:rPr>
        <w:t>(0,7)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40155" cy="984250"/>
            <wp:effectExtent l="0" t="0" r="0" b="0"/>
            <wp:docPr id="13" name="18ed462c.EPS" descr="id:2147507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560145" name="18ed462c.EPS" descr="id:21475070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PE</w:t>
      </w:r>
      <w:r>
        <w:rPr>
          <w:rFonts w:ascii="Times New Roman" w:hAnsi="Times New Roman"/>
          <w:color w:val="000000"/>
          <w:kern w:val="0"/>
          <w:szCs w:val="21"/>
        </w:rPr>
        <w:t>=|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-7|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AEB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BEP</w:t>
      </w:r>
      <w:r>
        <w:rPr>
          <w:rFonts w:ascii="Times New Roman" w:hAnsi="Times New Roman"/>
          <w:color w:val="000000"/>
          <w:kern w:val="0"/>
          <w:szCs w:val="21"/>
        </w:rPr>
        <w:t>-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AEP</w:t>
      </w:r>
      <w:r>
        <w:rPr>
          <w:rFonts w:ascii="Times New Roman" w:hAnsi="Times New Roman"/>
          <w:color w:val="000000"/>
          <w:kern w:val="0"/>
          <w:szCs w:val="21"/>
        </w:rPr>
        <w:t>=5,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×|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-7|×(12-2)=5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color w:val="000000"/>
          <w:kern w:val="0"/>
          <w:szCs w:val="21"/>
        </w:rPr>
        <w:t>|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-7|=1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=6,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=8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Times New Roman" w:hint="eastAsia"/>
          <w:color w:val="000000"/>
          <w:kern w:val="0"/>
          <w:szCs w:val="21"/>
        </w:rPr>
        <w:t>的坐标为</w:t>
      </w:r>
      <w:r>
        <w:rPr>
          <w:rFonts w:ascii="Times New Roman" w:hAnsi="Times New Roman"/>
          <w:color w:val="000000"/>
          <w:kern w:val="0"/>
          <w:szCs w:val="21"/>
        </w:rPr>
        <w:t>(0,6)</w:t>
      </w:r>
      <w:r>
        <w:rPr>
          <w:rFonts w:ascii="Times New Roman" w:hAnsi="Times New Roman" w:hint="eastAsia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(0,8)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:(1)</w:t>
      </w: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反比例函数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k&gt;</w:t>
      </w:r>
      <w:r>
        <w:rPr>
          <w:rFonts w:ascii="Times New Roman" w:hAnsi="Times New Roman"/>
          <w:color w:val="000000"/>
          <w:kern w:val="0"/>
          <w:szCs w:val="21"/>
        </w:rPr>
        <w:t>0)</w:t>
      </w:r>
      <w:r>
        <w:rPr>
          <w:rFonts w:ascii="Times New Roman" w:hAnsi="Times New Roman" w:hint="eastAsia"/>
          <w:color w:val="000000"/>
          <w:kern w:val="0"/>
          <w:szCs w:val="21"/>
        </w:rPr>
        <w:t>的图象过点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AM</w:t>
      </w:r>
      <w:r>
        <w:rPr>
          <w:rFonts w:ascii="宋体" w:hAnsi="宋体" w:cs="宋体" w:hint="eastAsia"/>
          <w:color w:val="000000"/>
          <w:kern w:val="0"/>
          <w:szCs w:val="21"/>
        </w:rPr>
        <w:t>⊥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轴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且</w:t>
      </w:r>
      <w:r>
        <w:rPr>
          <w:rFonts w:ascii="Cambria Math" w:hAnsi="Cambria Math" w:cs="Cambria Math" w:hint="eastAsia"/>
          <w:color w:val="000000"/>
          <w:kern w:val="0"/>
          <w:szCs w:val="21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</w:rPr>
        <w:t>AOM</w:t>
      </w:r>
      <w:r>
        <w:rPr>
          <w:rFonts w:ascii="Times New Roman" w:hAnsi="Times New Roman" w:hint="eastAsia"/>
          <w:color w:val="000000"/>
          <w:kern w:val="0"/>
          <w:szCs w:val="21"/>
        </w:rPr>
        <w:t>的面积为</w:t>
      </w:r>
      <w:r>
        <w:rPr>
          <w:rFonts w:ascii="Times New Roman" w:hAnsi="Times New Roman"/>
          <w:color w:val="000000"/>
          <w:kern w:val="0"/>
          <w:szCs w:val="21"/>
        </w:rPr>
        <w:t>1,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|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|=1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/>
          <w:i/>
          <w:color w:val="000000"/>
          <w:kern w:val="0"/>
          <w:szCs w:val="21"/>
        </w:rPr>
        <w:t>k&gt;</w:t>
      </w:r>
      <w:r>
        <w:rPr>
          <w:rFonts w:ascii="Times New Roman" w:hAnsi="Times New Roman"/>
          <w:color w:val="000000"/>
          <w:kern w:val="0"/>
          <w:szCs w:val="21"/>
        </w:rPr>
        <w:t>0,</w:t>
      </w: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故反比例函数的解析式为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 w:hint="eastAsia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作点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hint="eastAsia"/>
          <w:color w:val="000000"/>
          <w:kern w:val="0"/>
          <w:szCs w:val="21"/>
        </w:rPr>
        <w:t>关于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轴的对称点</w:t>
      </w:r>
      <w:r>
        <w:rPr>
          <w:rFonts w:ascii="Times New Roman" w:hAnsi="Times New Roman"/>
          <w:i/>
          <w:color w:val="000000"/>
          <w:kern w:val="0"/>
          <w:szCs w:val="21"/>
        </w:rPr>
        <w:t>A'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连接</w:t>
      </w:r>
      <w:r>
        <w:rPr>
          <w:rFonts w:ascii="Times New Roman" w:hAnsi="Times New Roman"/>
          <w:i/>
          <w:color w:val="000000"/>
          <w:kern w:val="0"/>
          <w:szCs w:val="21"/>
        </w:rPr>
        <w:t>A'B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交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轴于点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A'B</w:t>
      </w:r>
      <w:r>
        <w:rPr>
          <w:rFonts w:ascii="Times New Roman" w:hAnsi="Times New Roman" w:hint="eastAsia"/>
          <w:color w:val="000000"/>
          <w:kern w:val="0"/>
          <w:szCs w:val="21"/>
        </w:rPr>
        <w:t>就是</w:t>
      </w:r>
      <w:r>
        <w:rPr>
          <w:rFonts w:ascii="Times New Roman" w:hAnsi="Times New Roman"/>
          <w:i/>
          <w:color w:val="000000"/>
          <w:kern w:val="0"/>
          <w:szCs w:val="21"/>
        </w:rPr>
        <w:t>PA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PB</w:t>
      </w:r>
      <w:r>
        <w:rPr>
          <w:rFonts w:ascii="Times New Roman" w:hAnsi="Times New Roman" w:hint="eastAsia"/>
          <w:color w:val="000000"/>
          <w:kern w:val="0"/>
          <w:szCs w:val="21"/>
        </w:rPr>
        <w:t>的最小值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45540" cy="1051560"/>
            <wp:effectExtent l="0" t="0" r="0" b="0"/>
            <wp:docPr id="14" name="19ZT387.EPS" descr="id:21475070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999304" name="19ZT387.EPS" descr="id:21475070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588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1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5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2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x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=2</m:t>
                  </m:r>
                </m:e>
              </m:mr>
            </m:m>
          </m:e>
        </m:d>
      </m:oMath>
      <w:r>
        <w:rPr>
          <w:rFonts w:ascii="Times New Roman" w:hAnsi="Times New Roman" w:hint="eastAsia"/>
          <w:color w:val="000000"/>
          <w:kern w:val="0"/>
          <w:szCs w:val="21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1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.</m:t>
                  </m:r>
                </m:e>
              </m:mr>
            </m:m>
          </m:e>
        </m:d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(1,2),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328481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4,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519389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A'</w:t>
      </w:r>
      <w:r>
        <w:rPr>
          <w:rFonts w:ascii="Times New Roman" w:hAnsi="Times New Roman"/>
          <w:color w:val="000000"/>
          <w:kern w:val="0"/>
          <w:szCs w:val="21"/>
        </w:rPr>
        <w:t>(-1,2),</w:t>
      </w:r>
      <w:r>
        <w:rPr>
          <w:rFonts w:ascii="Times New Roman" w:hAnsi="Times New Roman"/>
          <w:i/>
          <w:color w:val="000000"/>
          <w:kern w:val="0"/>
          <w:szCs w:val="21"/>
        </w:rPr>
        <w:t>PA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PB</w:t>
      </w:r>
      <w:r>
        <w:rPr>
          <w:rFonts w:ascii="Times New Roman" w:hAnsi="Times New Roman" w:hint="eastAsia"/>
          <w:color w:val="000000"/>
          <w:kern w:val="0"/>
          <w:szCs w:val="21"/>
        </w:rPr>
        <w:t>的最小值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A'B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rad>
          <m:radPr>
            <m:degHide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eg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4+1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+(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fPr>
              <m:num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num>
              <m:den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den>
            </m:f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2)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 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deg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109</m:t>
                </m:r>
              </m:e>
            </m:rad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设直线</w:t>
      </w:r>
      <w:r>
        <w:rPr>
          <w:rFonts w:ascii="Times New Roman" w:hAnsi="Times New Roman"/>
          <w:i/>
          <w:color w:val="000000"/>
          <w:kern w:val="0"/>
          <w:szCs w:val="21"/>
        </w:rPr>
        <w:t>A'B</w:t>
      </w:r>
      <w:r>
        <w:rPr>
          <w:rFonts w:ascii="Times New Roman" w:hAnsi="Times New Roman" w:hint="eastAsia"/>
          <w:color w:val="000000"/>
          <w:kern w:val="0"/>
          <w:szCs w:val="21"/>
        </w:rPr>
        <w:t>的解析式为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mx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n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4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1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3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10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17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10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.</m:t>
                  </m:r>
                </m:e>
              </m:mr>
            </m:m>
          </m:e>
        </m:d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直线</w:t>
      </w:r>
      <w:r>
        <w:rPr>
          <w:rFonts w:ascii="Times New Roman" w:hAnsi="Times New Roman"/>
          <w:i/>
          <w:color w:val="000000"/>
          <w:kern w:val="0"/>
          <w:szCs w:val="21"/>
        </w:rPr>
        <w:t>A'B</w:t>
      </w:r>
      <w:r>
        <w:rPr>
          <w:rFonts w:ascii="Times New Roman" w:hAnsi="Times New Roman" w:hint="eastAsia"/>
          <w:color w:val="000000"/>
          <w:kern w:val="0"/>
          <w:szCs w:val="21"/>
        </w:rPr>
        <w:t>的解析式为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17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17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 w:hint="eastAsia"/>
          <w:color w:val="000000"/>
          <w:kern w:val="0"/>
          <w:szCs w:val="21"/>
        </w:rPr>
        <w:t>的坐标为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541430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0,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17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10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4418673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 w:hint="eastAsia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连接</w:t>
      </w:r>
      <w:r>
        <w:rPr>
          <w:rFonts w:ascii="Times New Roman" w:hAnsi="Times New Roman"/>
          <w:i/>
          <w:color w:val="000000"/>
          <w:kern w:val="0"/>
          <w:szCs w:val="21"/>
        </w:rPr>
        <w:t>BP.</w:t>
      </w:r>
      <w:r>
        <w:rPr>
          <w:rFonts w:ascii="Times New Roman" w:hAnsi="Times New Roman" w:hint="eastAsia"/>
          <w:color w:val="000000"/>
          <w:kern w:val="0"/>
          <w:szCs w:val="21"/>
        </w:rPr>
        <w:t>由对称性知</w:t>
      </w:r>
      <w:r>
        <w:rPr>
          <w:rFonts w:ascii="Times New Roman" w:hAnsi="Times New Roman"/>
          <w:i/>
          <w:color w:val="000000"/>
          <w:kern w:val="0"/>
          <w:szCs w:val="21"/>
        </w:rPr>
        <w:t>OA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OB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又因为</w:t>
      </w:r>
      <w:r>
        <w:rPr>
          <w:rFonts w:ascii="Times New Roman" w:hAnsi="Times New Roman"/>
          <w:i/>
          <w:color w:val="000000"/>
          <w:kern w:val="0"/>
          <w:szCs w:val="21"/>
        </w:rPr>
        <w:t>Q</w:t>
      </w:r>
      <w:r>
        <w:rPr>
          <w:rFonts w:ascii="Times New Roman" w:hAnsi="Times New Roman" w:hint="eastAsia"/>
          <w:color w:val="000000"/>
          <w:kern w:val="0"/>
          <w:szCs w:val="21"/>
        </w:rPr>
        <w:t>为</w:t>
      </w:r>
      <w:r>
        <w:rPr>
          <w:rFonts w:ascii="Times New Roman" w:hAnsi="Times New Roman"/>
          <w:i/>
          <w:color w:val="000000"/>
          <w:kern w:val="0"/>
          <w:szCs w:val="21"/>
        </w:rPr>
        <w:t>AP</w:t>
      </w:r>
      <w:r>
        <w:rPr>
          <w:rFonts w:ascii="Times New Roman" w:hAnsi="Times New Roman" w:hint="eastAsia"/>
          <w:color w:val="000000"/>
          <w:kern w:val="0"/>
          <w:szCs w:val="21"/>
        </w:rPr>
        <w:t>的中点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i/>
          <w:color w:val="000000"/>
          <w:kern w:val="0"/>
          <w:szCs w:val="21"/>
        </w:rPr>
        <w:t>OQ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BP.</w:t>
      </w:r>
      <w:r>
        <w:rPr>
          <w:rFonts w:ascii="Times New Roman" w:hAnsi="Times New Roman" w:hint="eastAsia"/>
          <w:color w:val="000000"/>
          <w:kern w:val="0"/>
          <w:szCs w:val="21"/>
        </w:rPr>
        <w:t>因为</w:t>
      </w:r>
      <w:r>
        <w:rPr>
          <w:rFonts w:ascii="Times New Roman" w:hAnsi="Times New Roman"/>
          <w:i/>
          <w:color w:val="000000"/>
          <w:kern w:val="0"/>
          <w:szCs w:val="21"/>
        </w:rPr>
        <w:t>OQ</w:t>
      </w:r>
      <w:r>
        <w:rPr>
          <w:rFonts w:ascii="Times New Roman" w:hAnsi="Times New Roman" w:hint="eastAsia"/>
          <w:color w:val="000000"/>
          <w:kern w:val="0"/>
          <w:szCs w:val="21"/>
        </w:rPr>
        <w:t>的最大值为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i/>
          <w:color w:val="000000"/>
          <w:kern w:val="0"/>
          <w:szCs w:val="21"/>
        </w:rPr>
        <w:t>BP</w:t>
      </w:r>
      <w:r>
        <w:rPr>
          <w:rFonts w:ascii="Times New Roman" w:hAnsi="Times New Roman" w:hint="eastAsia"/>
          <w:color w:val="000000"/>
          <w:kern w:val="0"/>
          <w:szCs w:val="21"/>
        </w:rPr>
        <w:t>的最大值为</w:t>
      </w:r>
      <w:r>
        <w:rPr>
          <w:rFonts w:ascii="Times New Roman" w:hAnsi="Times New Roman"/>
          <w:color w:val="000000"/>
          <w:kern w:val="0"/>
          <w:szCs w:val="21"/>
        </w:rPr>
        <w:t>2×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如图所示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连接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 w:hint="eastAsia"/>
          <w:color w:val="000000"/>
          <w:kern w:val="0"/>
          <w:szCs w:val="21"/>
        </w:rPr>
        <w:t>并延长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交</w:t>
      </w:r>
      <w:r>
        <w:rPr>
          <w:rFonts w:ascii="宋体" w:hAnsi="宋体" w:cs="宋体" w:hint="eastAsia"/>
          <w:color w:val="000000"/>
          <w:kern w:val="0"/>
          <w:szCs w:val="21"/>
        </w:rPr>
        <w:t>☉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 w:hint="eastAsia"/>
          <w:color w:val="000000"/>
          <w:kern w:val="0"/>
          <w:szCs w:val="21"/>
        </w:rPr>
        <w:t>于点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BP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因为</w:t>
      </w:r>
      <w:r>
        <w:rPr>
          <w:rFonts w:ascii="宋体" w:hAnsi="宋体" w:cs="宋体" w:hint="eastAsia"/>
          <w:color w:val="000000"/>
          <w:kern w:val="0"/>
          <w:szCs w:val="21"/>
        </w:rPr>
        <w:t>☉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 w:hint="eastAsia"/>
          <w:color w:val="000000"/>
          <w:kern w:val="0"/>
          <w:szCs w:val="21"/>
        </w:rPr>
        <w:t>的半径为</w:t>
      </w:r>
      <w:r>
        <w:rPr>
          <w:rFonts w:ascii="Times New Roman" w:hAnsi="Times New Roman"/>
          <w:color w:val="000000"/>
          <w:kern w:val="0"/>
          <w:szCs w:val="21"/>
        </w:rPr>
        <w:t>1,</w:t>
      </w:r>
      <w:r>
        <w:rPr>
          <w:rFonts w:ascii="Times New Roman" w:hAnsi="Times New Roman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i/>
          <w:color w:val="000000"/>
          <w:kern w:val="0"/>
          <w:szCs w:val="21"/>
        </w:rPr>
        <w:t>CP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=1,</w:t>
      </w:r>
      <w:r>
        <w:rPr>
          <w:rFonts w:ascii="Times New Roman" w:hAnsi="Times New Roman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因为点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在直线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上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所以可设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,2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过点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作</w:t>
      </w:r>
      <w:r>
        <w:rPr>
          <w:rFonts w:ascii="Times New Roman" w:hAnsi="Times New Roman"/>
          <w:i/>
          <w:color w:val="000000"/>
          <w:kern w:val="0"/>
          <w:szCs w:val="21"/>
        </w:rPr>
        <w:t>BD</w:t>
      </w:r>
      <w:r>
        <w:rPr>
          <w:rFonts w:ascii="宋体" w:hAnsi="宋体" w:cs="宋体" w:hint="eastAsia"/>
          <w:color w:val="000000"/>
          <w:kern w:val="0"/>
          <w:szCs w:val="21"/>
        </w:rPr>
        <w:t>⊥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轴于点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则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-(-2)=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+2,</w:t>
      </w:r>
      <w:r>
        <w:rPr>
          <w:rFonts w:ascii="Times New Roman" w:hAnsi="Times New Roman"/>
          <w:i/>
          <w:color w:val="000000"/>
          <w:kern w:val="0"/>
          <w:szCs w:val="21"/>
        </w:rPr>
        <w:t>BD</w:t>
      </w:r>
      <w:r>
        <w:rPr>
          <w:rFonts w:ascii="Times New Roman" w:hAnsi="Times New Roman"/>
          <w:color w:val="000000"/>
          <w:kern w:val="0"/>
          <w:szCs w:val="21"/>
        </w:rPr>
        <w:t>=0-2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=-2</w:t>
      </w:r>
      <w:r>
        <w:rPr>
          <w:rFonts w:ascii="Times New Roman" w:hAnsi="Times New Roman"/>
          <w:i/>
          <w:color w:val="000000"/>
          <w:kern w:val="0"/>
          <w:szCs w:val="21"/>
        </w:rPr>
        <w:t>t.</w:t>
      </w:r>
      <w:r>
        <w:rPr>
          <w:rFonts w:ascii="Times New Roman" w:hAnsi="Times New Roman" w:hint="eastAsia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Rt</w:t>
      </w:r>
      <w:r>
        <w:rPr>
          <w:rFonts w:ascii="Cambria Math" w:hAnsi="Cambria Math" w:cs="Cambria Math" w:hint="eastAsia"/>
          <w:color w:val="000000"/>
          <w:kern w:val="0"/>
          <w:szCs w:val="21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</w:rPr>
        <w:t>BCD</w:t>
      </w:r>
      <w:r>
        <w:rPr>
          <w:rFonts w:ascii="Times New Roman" w:hAnsi="Times New Roman" w:hint="eastAsia"/>
          <w:color w:val="000000"/>
          <w:kern w:val="0"/>
          <w:szCs w:val="21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由勾股定理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BD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BC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即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+2)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+(-2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=0(</w:t>
      </w:r>
      <w:r>
        <w:rPr>
          <w:rFonts w:ascii="Times New Roman" w:hAnsi="Times New Roman" w:hint="eastAsia"/>
          <w:color w:val="000000"/>
          <w:kern w:val="0"/>
          <w:szCs w:val="21"/>
        </w:rPr>
        <w:t>不符合题意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舍去</w:t>
      </w:r>
      <w:r>
        <w:rPr>
          <w:rFonts w:ascii="Times New Roman" w:hAnsi="Times New Roman"/>
          <w:color w:val="000000"/>
          <w:kern w:val="0"/>
          <w:szCs w:val="21"/>
        </w:rPr>
        <w:t>),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410834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6384278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因为点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768033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022342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000000"/>
          <w:kern w:val="0"/>
          <w:szCs w:val="21"/>
        </w:rPr>
        <w:t>在反比例函数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的图象上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42135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452695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343288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8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949682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25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18235" cy="1090930"/>
            <wp:effectExtent l="0" t="0" r="0" b="0"/>
            <wp:docPr id="27" name="9DK308.eps" descr="id:21475070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019891" name="9DK308.eps" descr="id:214750707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18520" cy="10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P</w:t>
      </w:r>
      <w:r>
        <w:rPr>
          <w:rFonts w:ascii="Times New Roman" w:hAnsi="Times New Roman"/>
          <w:color w:val="000000"/>
          <w:kern w:val="0"/>
          <w:szCs w:val="21"/>
        </w:rPr>
        <w:t>(6,3),</w:t>
      </w: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hint="eastAsia"/>
          <w:color w:val="000000"/>
          <w:kern w:val="0"/>
          <w:szCs w:val="21"/>
        </w:rPr>
        <w:t>的横坐标为</w:t>
      </w:r>
      <w:r>
        <w:rPr>
          <w:rFonts w:ascii="Times New Roman" w:hAnsi="Times New Roman"/>
          <w:color w:val="000000"/>
          <w:kern w:val="0"/>
          <w:szCs w:val="21"/>
        </w:rPr>
        <w:t>6,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的纵坐标为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代入反比例函数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 w:hint="eastAsia"/>
          <w:color w:val="000000"/>
          <w:kern w:val="0"/>
          <w:szCs w:val="21"/>
        </w:rPr>
        <w:t>的纵坐标为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 w:hint="eastAsia"/>
          <w:color w:val="000000"/>
          <w:kern w:val="0"/>
          <w:szCs w:val="21"/>
        </w:rPr>
        <w:t>的横坐标为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即</w:t>
      </w:r>
      <w:r>
        <w:rPr>
          <w:rFonts w:ascii="Times New Roman" w:hAnsi="Times New Roman"/>
          <w:i/>
          <w:color w:val="000000"/>
          <w:kern w:val="0"/>
          <w:szCs w:val="21"/>
        </w:rPr>
        <w:t>AM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NB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  <w:vertAlign w:val="subscript"/>
        </w:rPr>
        <w:t>四边形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OAPB</w:t>
      </w:r>
      <w:r>
        <w:rPr>
          <w:rFonts w:ascii="Times New Roman" w:hAnsi="Times New Roman"/>
          <w:color w:val="000000"/>
          <w:kern w:val="0"/>
          <w:szCs w:val="21"/>
        </w:rPr>
        <w:t>=12,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即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 w:hint="eastAsia"/>
          <w:color w:val="000000"/>
          <w:kern w:val="0"/>
          <w:szCs w:val="21"/>
          <w:vertAlign w:val="subscript"/>
        </w:rPr>
        <w:t>矩形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OMPN</w:t>
      </w:r>
      <w:r>
        <w:rPr>
          <w:rFonts w:ascii="Times New Roman" w:hAnsi="Times New Roman"/>
          <w:color w:val="000000"/>
          <w:kern w:val="0"/>
          <w:szCs w:val="21"/>
        </w:rPr>
        <w:t>-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OAM</w:t>
      </w:r>
      <w:r>
        <w:rPr>
          <w:rFonts w:ascii="Times New Roman" w:hAnsi="Times New Roman"/>
          <w:color w:val="000000"/>
          <w:kern w:val="0"/>
          <w:szCs w:val="21"/>
        </w:rPr>
        <w:t>-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NBO</w:t>
      </w:r>
      <w:r>
        <w:rPr>
          <w:rFonts w:ascii="Times New Roman" w:hAnsi="Times New Roman"/>
          <w:color w:val="000000"/>
          <w:kern w:val="0"/>
          <w:szCs w:val="21"/>
        </w:rPr>
        <w:t>=12,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color w:val="000000"/>
          <w:kern w:val="0"/>
          <w:szCs w:val="21"/>
        </w:rPr>
        <w:t>6×3-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×6×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-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×3×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=6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:(1)</w:t>
      </w: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在平行四边形</w:t>
      </w:r>
      <w:r>
        <w:rPr>
          <w:rFonts w:ascii="Times New Roman" w:hAnsi="Times New Roman"/>
          <w:i/>
          <w:color w:val="000000"/>
          <w:kern w:val="0"/>
          <w:szCs w:val="21"/>
        </w:rPr>
        <w:t>ABCD</w:t>
      </w:r>
      <w:r>
        <w:rPr>
          <w:rFonts w:ascii="Times New Roman" w:hAnsi="Times New Roman" w:hint="eastAsia"/>
          <w:color w:val="000000"/>
          <w:kern w:val="0"/>
          <w:szCs w:val="21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C</w:t>
      </w:r>
      <w:r>
        <w:rPr>
          <w:rFonts w:ascii="Times New Roman" w:hAnsi="Times New Roman" w:hint="eastAsia"/>
          <w:color w:val="000000"/>
          <w:kern w:val="0"/>
          <w:szCs w:val="21"/>
        </w:rPr>
        <w:t>的坐标分别是</w:t>
      </w:r>
      <w:r>
        <w:rPr>
          <w:rFonts w:ascii="Times New Roman" w:hAnsi="Times New Roman"/>
          <w:color w:val="000000"/>
          <w:kern w:val="0"/>
          <w:szCs w:val="21"/>
        </w:rPr>
        <w:t>(1,0),(3,1),(3,3),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 w:hint="eastAsia"/>
          <w:color w:val="000000"/>
          <w:kern w:val="0"/>
          <w:szCs w:val="21"/>
        </w:rPr>
        <w:t>的坐标是</w:t>
      </w:r>
      <w:r>
        <w:rPr>
          <w:rFonts w:ascii="Times New Roman" w:hAnsi="Times New Roman"/>
          <w:color w:val="000000"/>
          <w:kern w:val="0"/>
          <w:szCs w:val="21"/>
        </w:rPr>
        <w:t>(1,2)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双曲线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 w:hint="eastAsia"/>
          <w:color w:val="000000"/>
          <w:kern w:val="0"/>
          <w:szCs w:val="21"/>
        </w:rPr>
        <w:t>≠</w:t>
      </w:r>
      <w:r>
        <w:rPr>
          <w:rFonts w:ascii="Times New Roman" w:hAnsi="Times New Roman"/>
          <w:color w:val="000000"/>
          <w:kern w:val="0"/>
          <w:szCs w:val="21"/>
        </w:rPr>
        <w:t>0,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0)</w:t>
      </w:r>
      <w:r>
        <w:rPr>
          <w:rFonts w:ascii="Times New Roman" w:hAnsi="Times New Roman" w:hint="eastAsia"/>
          <w:color w:val="000000"/>
          <w:kern w:val="0"/>
          <w:szCs w:val="21"/>
        </w:rPr>
        <w:t>过点</w:t>
      </w:r>
      <w:r>
        <w:rPr>
          <w:rFonts w:ascii="Times New Roman" w:hAnsi="Times New Roman"/>
          <w:i/>
          <w:color w:val="000000"/>
          <w:kern w:val="0"/>
          <w:szCs w:val="21"/>
        </w:rPr>
        <w:t>D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color w:val="000000"/>
          <w:kern w:val="0"/>
          <w:szCs w:val="21"/>
        </w:rPr>
        <w:t>2=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故双曲线的解析式是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直线</w:t>
      </w:r>
      <w:r>
        <w:rPr>
          <w:rFonts w:ascii="Times New Roman" w:hAnsi="Times New Roman"/>
          <w:i/>
          <w:color w:val="000000"/>
          <w:kern w:val="0"/>
          <w:szCs w:val="21"/>
        </w:rPr>
        <w:t>AC</w:t>
      </w:r>
      <w:r>
        <w:rPr>
          <w:rFonts w:ascii="Times New Roman" w:hAnsi="Times New Roman" w:hint="eastAsia"/>
          <w:color w:val="000000"/>
          <w:kern w:val="0"/>
          <w:szCs w:val="21"/>
        </w:rPr>
        <w:t>交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轴于点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CDE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EDA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ADC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×1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+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)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×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)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=1+2=3,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即</w:t>
      </w:r>
      <w:r>
        <w:rPr>
          <w:rFonts w:ascii="Cambria Math" w:hAnsi="Cambria Math" w:cs="Cambria Math" w:hint="eastAsia"/>
          <w:color w:val="000000"/>
          <w:kern w:val="0"/>
          <w:szCs w:val="21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</w:rPr>
        <w:t>CDE</w:t>
      </w:r>
      <w:r>
        <w:rPr>
          <w:rFonts w:ascii="Times New Roman" w:hAnsi="Times New Roman" w:hint="eastAsia"/>
          <w:color w:val="000000"/>
          <w:kern w:val="0"/>
          <w:szCs w:val="21"/>
        </w:rPr>
        <w:t>的面积是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:(1)</w:t>
      </w: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在矩形</w:t>
      </w:r>
      <w:r>
        <w:rPr>
          <w:rFonts w:ascii="Times New Roman" w:hAnsi="Times New Roman"/>
          <w:i/>
          <w:color w:val="000000"/>
          <w:kern w:val="0"/>
          <w:szCs w:val="21"/>
        </w:rPr>
        <w:t>OABC</w:t>
      </w:r>
      <w:r>
        <w:rPr>
          <w:rFonts w:ascii="Times New Roman" w:hAnsi="Times New Roman" w:hint="eastAsia"/>
          <w:color w:val="000000"/>
          <w:kern w:val="0"/>
          <w:szCs w:val="21"/>
        </w:rPr>
        <w:t>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OA</w:t>
      </w:r>
      <w:r>
        <w:rPr>
          <w:rFonts w:ascii="Times New Roman" w:hAnsi="Times New Roman"/>
          <w:color w:val="000000"/>
          <w:kern w:val="0"/>
          <w:szCs w:val="21"/>
        </w:rPr>
        <w:t>=3,</w:t>
      </w:r>
      <w:r>
        <w:rPr>
          <w:rFonts w:ascii="Times New Roman" w:hAnsi="Times New Roman"/>
          <w:i/>
          <w:color w:val="000000"/>
          <w:kern w:val="0"/>
          <w:szCs w:val="21"/>
        </w:rPr>
        <w:t>OC</w:t>
      </w:r>
      <w:r>
        <w:rPr>
          <w:rFonts w:ascii="Times New Roman" w:hAnsi="Times New Roman"/>
          <w:color w:val="000000"/>
          <w:kern w:val="0"/>
          <w:szCs w:val="21"/>
        </w:rPr>
        <w:t>=2,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(3,2)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 w:hint="eastAsia"/>
          <w:color w:val="000000"/>
          <w:kern w:val="0"/>
          <w:szCs w:val="21"/>
        </w:rPr>
        <w:t>为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的中点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(3,1)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点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 w:hint="eastAsia"/>
          <w:color w:val="000000"/>
          <w:kern w:val="0"/>
          <w:szCs w:val="21"/>
        </w:rPr>
        <w:t>在反比例函数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0)</w:t>
      </w:r>
      <w:r>
        <w:rPr>
          <w:rFonts w:ascii="Times New Roman" w:hAnsi="Times New Roman" w:hint="eastAsia"/>
          <w:color w:val="000000"/>
          <w:kern w:val="0"/>
          <w:szCs w:val="21"/>
        </w:rPr>
        <w:t>的图象上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该反比例函数的解析式为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0)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 w:hint="eastAsia"/>
          <w:color w:val="000000"/>
          <w:kern w:val="0"/>
          <w:szCs w:val="21"/>
        </w:rPr>
        <w:t>由题意知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 w:hint="eastAsia"/>
          <w:color w:val="000000"/>
          <w:kern w:val="0"/>
          <w:szCs w:val="21"/>
        </w:rPr>
        <w:t>两点的坐标分别为</w:t>
      </w:r>
      <w:r>
        <w:rPr>
          <w:rFonts w:ascii="Times New Roman" w:hAnsi="Times New Roman"/>
          <w:i/>
          <w:color w:val="000000"/>
          <w:kern w:val="0"/>
          <w:szCs w:val="21"/>
        </w:rPr>
        <w:t>E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835869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,2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527380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898977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3,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k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868212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EFA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AF</w:t>
      </w:r>
      <w:r>
        <w:rPr>
          <w:rFonts w:ascii="Times New Roman" w:hAnsi="Times New Roman" w:hint="eastAsia"/>
          <w:color w:val="000000"/>
          <w:kern w:val="0"/>
          <w:szCs w:val="21"/>
        </w:rPr>
        <w:t>·</w:t>
      </w:r>
      <w:r>
        <w:rPr>
          <w:rFonts w:ascii="Times New Roman" w:hAnsi="Times New Roman"/>
          <w:i/>
          <w:color w:val="000000"/>
          <w:kern w:val="0"/>
          <w:szCs w:val="21"/>
        </w:rPr>
        <w:t>BE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×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608" name="图片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107018" name="图片 6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3-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1440" cy="264795"/>
            <wp:effectExtent l="0" t="0" r="0" b="0"/>
            <wp:docPr id="609" name="图片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214938" name="图片 6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-6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+9-9)=-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-3)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+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Cambria Math" w:hAnsi="Cambria Math" w:cs="Cambria Math" w:hint="eastAsia"/>
          <w:color w:val="000000"/>
          <w:kern w:val="0"/>
          <w:szCs w:val="21"/>
          <w:vertAlign w:val="subscript"/>
        </w:rPr>
        <w:t>△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EFA</w:t>
      </w:r>
      <w:r>
        <w:rPr>
          <w:rFonts w:ascii="Times New Roman" w:hAnsi="Times New Roman" w:hint="eastAsia"/>
          <w:color w:val="000000"/>
          <w:kern w:val="0"/>
          <w:szCs w:val="21"/>
        </w:rPr>
        <w:t>有最大值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且最大值为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:(1)</w:t>
      </w:r>
      <w:r>
        <w:rPr>
          <w:rFonts w:ascii="Times New Roman" w:hAnsi="Times New Roman" w:hint="eastAsia"/>
          <w:color w:val="000000"/>
          <w:kern w:val="0"/>
          <w:szCs w:val="21"/>
        </w:rPr>
        <w:t>由图象可知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成正比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设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kx.</w:t>
      </w: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=4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=8,</w:t>
      </w: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=8,</w:t>
      </w:r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(0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w:r>
        <w:rPr>
          <w:rFonts w:ascii="Times New Roman" w:hAnsi="Times New Roman"/>
          <w:color w:val="000000"/>
          <w:kern w:val="0"/>
          <w:szCs w:val="21"/>
        </w:rPr>
        <w:t>4)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成反比例函数关系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设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由图象可知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=4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=8,</w:t>
      </w: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=4×8=32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(4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10)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故血液中药物浓度上升阶段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的函数解析式为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(0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w:r>
        <w:rPr>
          <w:rFonts w:ascii="Times New Roman" w:hAnsi="Times New Roman"/>
          <w:color w:val="000000"/>
          <w:kern w:val="0"/>
          <w:szCs w:val="21"/>
        </w:rPr>
        <w:t>4);</w:t>
      </w:r>
      <w:r>
        <w:rPr>
          <w:rFonts w:ascii="Times New Roman" w:hAnsi="Times New Roman" w:hint="eastAsia"/>
          <w:color w:val="000000"/>
          <w:kern w:val="0"/>
          <w:szCs w:val="21"/>
        </w:rPr>
        <w:t>血液中药物浓度下降阶段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 w:hint="eastAsia"/>
          <w:color w:val="000000"/>
          <w:kern w:val="0"/>
          <w:szCs w:val="21"/>
        </w:rPr>
        <w:t>与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的函数解析式为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(4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10)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 w:hint="eastAsia"/>
          <w:color w:val="000000"/>
          <w:kern w:val="0"/>
          <w:szCs w:val="21"/>
        </w:rPr>
        <w:t>令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中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=4,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=2;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令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中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=4,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=8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/>
          <w:color w:val="000000"/>
          <w:kern w:val="0"/>
          <w:szCs w:val="21"/>
        </w:rPr>
        <w:t>8-2=6(</w:t>
      </w:r>
      <w:r>
        <w:rPr>
          <w:rFonts w:ascii="Times New Roman" w:hAnsi="Times New Roman" w:hint="eastAsia"/>
          <w:color w:val="000000"/>
          <w:kern w:val="0"/>
          <w:szCs w:val="21"/>
        </w:rPr>
        <w:t>小时</w:t>
      </w:r>
      <w:r>
        <w:rPr>
          <w:rFonts w:ascii="Times New Roman" w:hAnsi="Times New Roman"/>
          <w:color w:val="000000"/>
          <w:kern w:val="0"/>
          <w:szCs w:val="21"/>
        </w:rPr>
        <w:t>),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血液中药物浓度不低于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μg/mL</w:t>
      </w:r>
      <w:r>
        <w:rPr>
          <w:rFonts w:ascii="Times New Roman" w:hAnsi="Times New Roman" w:hint="eastAsia"/>
          <w:color w:val="000000"/>
          <w:kern w:val="0"/>
          <w:szCs w:val="21"/>
        </w:rPr>
        <w:t>的持续时间为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 w:hint="eastAsia"/>
          <w:color w:val="000000"/>
          <w:kern w:val="0"/>
          <w:szCs w:val="21"/>
        </w:rPr>
        <w:t>小时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:(1)</w:t>
      </w:r>
      <w:r>
        <w:rPr>
          <w:rFonts w:ascii="Times New Roman" w:hAnsi="Times New Roman" w:hint="eastAsia"/>
          <w:color w:val="000000"/>
          <w:kern w:val="0"/>
          <w:szCs w:val="21"/>
        </w:rPr>
        <w:t>分情况讨论</w:t>
      </w:r>
      <w:r>
        <w:rPr>
          <w:rFonts w:ascii="Times New Roman" w:hAnsi="Times New Roman"/>
          <w:color w:val="000000"/>
          <w:kern w:val="0"/>
          <w:szCs w:val="21"/>
        </w:rPr>
        <w:t>: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设线段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ascii="Times New Roman" w:hAnsi="Times New Roman" w:hint="eastAsia"/>
          <w:color w:val="000000"/>
          <w:kern w:val="0"/>
          <w:szCs w:val="21"/>
        </w:rPr>
        <w:t>对应的函数解析式为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kx</w:t>
      </w:r>
      <w:r>
        <w:rPr>
          <w:rFonts w:ascii="Times New Roman" w:hAnsi="Times New Roman"/>
          <w:color w:val="000000"/>
          <w:kern w:val="0"/>
          <w:szCs w:val="21"/>
        </w:rPr>
        <w:t>+</w:t>
      </w:r>
      <w:r>
        <w:rPr>
          <w:rFonts w:ascii="Times New Roman" w:hAnsi="Times New Roman"/>
          <w:i/>
          <w:color w:val="000000"/>
          <w:kern w:val="0"/>
          <w:szCs w:val="21"/>
        </w:rPr>
        <w:t>b.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把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Times New Roman"/>
          <w:color w:val="000000"/>
          <w:kern w:val="0"/>
          <w:szCs w:val="21"/>
        </w:rPr>
        <w:t>(0,10),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Times New Roman"/>
          <w:color w:val="000000"/>
          <w:kern w:val="0"/>
          <w:szCs w:val="21"/>
        </w:rPr>
        <w:t>(3,4)</w:t>
      </w:r>
      <w:r>
        <w:rPr>
          <w:rFonts w:ascii="Times New Roman" w:hAnsi="Times New Roman" w:hint="eastAsia"/>
          <w:color w:val="000000"/>
          <w:kern w:val="0"/>
          <w:szCs w:val="21"/>
        </w:rPr>
        <w:t>代入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3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</m:m>
          </m:e>
        </m:d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=-2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+10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设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把</w:t>
      </w:r>
      <w:r>
        <w:rPr>
          <w:rFonts w:ascii="Times New Roman" w:hAnsi="Times New Roman"/>
          <w:color w:val="000000"/>
          <w:kern w:val="0"/>
          <w:szCs w:val="21"/>
        </w:rPr>
        <w:t>(3,4)</w:t>
      </w:r>
      <w:r>
        <w:rPr>
          <w:rFonts w:ascii="Times New Roman" w:hAnsi="Times New Roman" w:hint="eastAsia"/>
          <w:color w:val="000000"/>
          <w:kern w:val="0"/>
          <w:szCs w:val="21"/>
        </w:rPr>
        <w:t>代入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=3×4=12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综上所述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=-2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+10;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当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Times New Roman" w:hint="eastAsia"/>
          <w:color w:val="000000"/>
          <w:kern w:val="0"/>
          <w:szCs w:val="21"/>
        </w:rPr>
        <w:t>能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理由如下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 w:hint="eastAsia"/>
          <w:color w:val="000000"/>
          <w:kern w:val="0"/>
          <w:szCs w:val="21"/>
        </w:rPr>
        <w:t>令</w:t>
      </w:r>
      <w:r>
        <w:rPr>
          <w:rFonts w:ascii="Times New Roman" w:hAnsi="Times New Roman"/>
          <w:i/>
          <w:color w:val="000000"/>
          <w:kern w:val="0"/>
          <w:szCs w:val="21"/>
        </w:rPr>
        <w:t>y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12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=12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故能在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 w:hint="eastAsia"/>
          <w:color w:val="000000"/>
          <w:kern w:val="0"/>
          <w:szCs w:val="21"/>
        </w:rPr>
        <w:t>天以内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 w:hint="eastAsia"/>
          <w:color w:val="000000"/>
          <w:kern w:val="0"/>
          <w:szCs w:val="21"/>
        </w:rPr>
        <w:t>含</w:t>
      </w: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 w:hint="eastAsia"/>
          <w:color w:val="000000"/>
          <w:kern w:val="0"/>
          <w:szCs w:val="21"/>
        </w:rPr>
        <w:t>天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 w:hint="eastAsia"/>
          <w:color w:val="000000"/>
          <w:kern w:val="0"/>
          <w:szCs w:val="21"/>
        </w:rPr>
        <w:t>达到不超过最高允许的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>毫克</w:t>
      </w:r>
      <w:r>
        <w:rPr>
          <w:rFonts w:ascii="Times New Roman" w:hAnsi="Times New Roman"/>
          <w:i/>
          <w:color w:val="000000"/>
          <w:kern w:val="0"/>
          <w:szCs w:val="21"/>
        </w:rPr>
        <w:t>/</w:t>
      </w:r>
      <w:r>
        <w:rPr>
          <w:rFonts w:ascii="Times New Roman" w:hAnsi="Times New Roman" w:hint="eastAsia"/>
          <w:color w:val="000000"/>
          <w:kern w:val="0"/>
          <w:szCs w:val="21"/>
        </w:rPr>
        <w:t>升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sectPr>
      <w:headerReference w:type="even" r:id="rId22"/>
      <w:headerReference w:type="first" r:id="rId23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09C0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4B2A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4AB6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411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5DB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0BCD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28D2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5D3D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1D2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613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12E1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43EA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56B85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uiPriority="2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table" w:customStyle="1" w:styleId="10">
    <w:name w:val="网格型1"/>
    <w:basedOn w:val="TableNormal"/>
    <w:uiPriority w:val="59"/>
    <w:qFormat/>
    <w:rPr>
      <w:rFonts w:hAnsi="NEU-BZ-S92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widowControl/>
      <w:spacing w:line="298" w:lineRule="exact"/>
      <w:ind w:left="720"/>
      <w:contextualSpacing/>
      <w:jc w:val="left"/>
    </w:pPr>
    <w:rPr>
      <w:rFonts w:ascii="NEU-BZ-S92" w:eastAsia="方正书宋_GBK" w:hAnsi="NEU-BZ-S92"/>
      <w:color w:val="000000"/>
      <w:kern w:val="0"/>
      <w:sz w:val="19"/>
    </w:rPr>
  </w:style>
  <w:style w:type="paragraph" w:customStyle="1" w:styleId="11">
    <w:name w:val="引用1"/>
    <w:basedOn w:val="Normal"/>
    <w:next w:val="Normal"/>
    <w:uiPriority w:val="29"/>
    <w:qFormat/>
    <w:pPr>
      <w:widowControl/>
      <w:spacing w:line="298" w:lineRule="exact"/>
      <w:jc w:val="left"/>
    </w:pPr>
    <w:rPr>
      <w:rFonts w:ascii="NEU-BZ-S92" w:eastAsia="方正书宋_GBK" w:hAnsi="NEU-BZ-S92"/>
      <w:i/>
      <w:iCs/>
      <w:color w:val="000000"/>
      <w:kern w:val="0"/>
      <w:sz w:val="19"/>
    </w:rPr>
  </w:style>
  <w:style w:type="character" w:customStyle="1" w:styleId="Char6">
    <w:name w:val="引用 Char"/>
    <w:basedOn w:val="DefaultParagraphFont"/>
    <w:link w:val="Quote"/>
    <w:uiPriority w:val="29"/>
    <w:qFormat/>
    <w:rPr>
      <w:i/>
      <w:iCs/>
      <w:color w:val="000000"/>
    </w:rPr>
  </w:style>
  <w:style w:type="paragraph" w:styleId="Quote">
    <w:name w:val="Quote"/>
    <w:basedOn w:val="Normal"/>
    <w:next w:val="Normal"/>
    <w:link w:val="Char10"/>
    <w:uiPriority w:val="29"/>
    <w:semiHidden/>
    <w:unhideWhenUsed/>
    <w:rPr>
      <w:i/>
      <w:iCs/>
      <w:color w:val="000000"/>
      <w:kern w:val="0"/>
      <w:sz w:val="20"/>
      <w:szCs w:val="20"/>
    </w:rPr>
  </w:style>
  <w:style w:type="table" w:customStyle="1" w:styleId="-31">
    <w:name w:val="浅色底纹 - 强调文字颜色 31"/>
    <w:basedOn w:val="TableNormal"/>
    <w:uiPriority w:val="60"/>
    <w:qFormat/>
    <w:rPr>
      <w:rFonts w:hAnsi="NEU-BZ-S92"/>
      <w:color w:val="76923C"/>
      <w:sz w:val="22"/>
      <w:szCs w:val="22"/>
    </w:rPr>
    <w:tblPr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8" w:lineRule="exact"/>
      <w:jc w:val="left"/>
    </w:pPr>
    <w:rPr>
      <w:rFonts w:ascii="NEU-BZ-S92" w:eastAsia="方正书宋_GBK" w:hAnsi="NEU-BZ-S92"/>
      <w:color w:val="000000"/>
      <w:kern w:val="0"/>
      <w:sz w:val="19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-S92" w:eastAsia="方正书宋_GBK" w:hAnsi="NEU-BZ-S92"/>
      <w:color w:val="000000"/>
      <w:sz w:val="19"/>
      <w:szCs w:val="22"/>
    </w:rPr>
  </w:style>
  <w:style w:type="character" w:customStyle="1" w:styleId="Char10">
    <w:name w:val="引用 Char1"/>
    <w:basedOn w:val="DefaultParagraphFont"/>
    <w:link w:val="Quote"/>
    <w:uiPriority w:val="99"/>
    <w:semiHidden/>
    <w:rPr>
      <w:i/>
      <w:iCs/>
      <w:color w:val="000000" w:themeColor="text1"/>
      <w:kern w:val="2"/>
      <w:sz w:val="21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header" Target="header1.xml" /><Relationship Id="rId23" Type="http://schemas.openxmlformats.org/officeDocument/2006/relationships/header" Target="header2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2174</Words>
  <Characters>3693</Characters>
  <Application>Microsoft Office Word</Application>
  <DocSecurity>0</DocSecurity>
  <Lines>31</Lines>
  <Paragraphs>8</Paragraphs>
  <ScaleCrop>false</ScaleCrop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26</cp:revision>
  <cp:lastPrinted>2016-09-05T09:15:00Z</cp:lastPrinted>
  <dcterms:created xsi:type="dcterms:W3CDTF">2019-08-22T04:01:00Z</dcterms:created>
  <dcterms:modified xsi:type="dcterms:W3CDTF">2020-02-10T12:25:52Z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